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307F9" w14:textId="4A359692" w:rsidR="00A75BD2" w:rsidRPr="0052548E" w:rsidRDefault="00A75BD2" w:rsidP="00A75BD2">
      <w:pPr>
        <w:tabs>
          <w:tab w:val="center" w:pos="4536"/>
          <w:tab w:val="right" w:pos="7938"/>
          <w:tab w:val="right" w:pos="9639"/>
        </w:tabs>
        <w:ind w:right="2" w:firstLineChars="0" w:firstLine="0"/>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6D0593">
        <w:rPr>
          <w:rFonts w:ascii="Arial" w:hAnsi="Arial" w:cs="Arial"/>
          <w:b/>
          <w:bCs/>
          <w:sz w:val="28"/>
        </w:rPr>
        <w:t xml:space="preserve">R1-2106894 </w:t>
      </w:r>
    </w:p>
    <w:p w14:paraId="37259BE5" w14:textId="77777777" w:rsidR="00A75BD2" w:rsidRPr="009513AC" w:rsidRDefault="00A75BD2" w:rsidP="00A75BD2">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CE8E6A7" w14:textId="77777777" w:rsidR="003A3D8C" w:rsidRPr="00B00489" w:rsidRDefault="003A3D8C" w:rsidP="00FB5FEF">
      <w:pPr>
        <w:tabs>
          <w:tab w:val="center" w:pos="4536"/>
          <w:tab w:val="right" w:pos="9072"/>
        </w:tabs>
        <w:spacing w:line="360" w:lineRule="auto"/>
        <w:ind w:firstLineChars="0" w:firstLine="0"/>
        <w:rPr>
          <w:rFonts w:ascii="Arial" w:hAnsi="Arial"/>
          <w:b/>
          <w:sz w:val="24"/>
          <w:szCs w:val="24"/>
          <w:lang w:val="en-GB" w:eastAsia="en-US"/>
        </w:rPr>
      </w:pPr>
    </w:p>
    <w:p w14:paraId="67CAF68F" w14:textId="46609FB6" w:rsidR="006C551E" w:rsidRPr="001D611B" w:rsidRDefault="006C551E" w:rsidP="00FB5FEF">
      <w:pPr>
        <w:spacing w:before="0" w:after="0" w:line="360" w:lineRule="auto"/>
        <w:ind w:firstLineChars="0" w:firstLine="0"/>
        <w:rPr>
          <w:rFonts w:ascii="Arial" w:hAnsi="Arial" w:cs="Arial"/>
          <w:sz w:val="22"/>
        </w:rPr>
      </w:pPr>
      <w:r w:rsidRPr="001D611B">
        <w:rPr>
          <w:rFonts w:ascii="Arial" w:hAnsi="Arial" w:cs="Arial"/>
          <w:b/>
          <w:sz w:val="22"/>
          <w:lang w:eastAsia="zh-CN"/>
        </w:rPr>
        <w:t>Agenda Item:</w:t>
      </w:r>
      <w:r w:rsidRPr="001D611B">
        <w:rPr>
          <w:rFonts w:ascii="Arial" w:hAnsi="Arial" w:cs="Arial"/>
          <w:sz w:val="22"/>
          <w:lang w:eastAsia="zh-CN"/>
        </w:rPr>
        <w:tab/>
      </w:r>
      <w:r w:rsidRPr="001D611B">
        <w:rPr>
          <w:rFonts w:ascii="Arial" w:hAnsi="Arial" w:cs="Arial"/>
          <w:sz w:val="22"/>
          <w:lang w:eastAsia="zh-CN"/>
        </w:rPr>
        <w:tab/>
      </w:r>
      <w:r w:rsidR="00ED2F26" w:rsidRPr="001D611B">
        <w:rPr>
          <w:rFonts w:ascii="Arial" w:hAnsi="Arial" w:cs="Arial"/>
          <w:sz w:val="22"/>
        </w:rPr>
        <w:t>8</w:t>
      </w:r>
      <w:r w:rsidR="00707FD6" w:rsidRPr="001D611B">
        <w:rPr>
          <w:rFonts w:ascii="Arial" w:hAnsi="Arial" w:cs="Arial"/>
          <w:sz w:val="22"/>
        </w:rPr>
        <w:t>.6.1</w:t>
      </w:r>
      <w:r w:rsidR="00464EB6">
        <w:rPr>
          <w:rFonts w:ascii="Arial" w:hAnsi="Arial" w:cs="Arial"/>
          <w:sz w:val="22"/>
        </w:rPr>
        <w:t>.1</w:t>
      </w:r>
    </w:p>
    <w:p w14:paraId="7061AB8F" w14:textId="77777777" w:rsidR="006C551E" w:rsidRPr="001D611B" w:rsidRDefault="006C551E" w:rsidP="00FB5FEF">
      <w:pPr>
        <w:spacing w:before="0" w:after="0" w:line="360" w:lineRule="auto"/>
        <w:ind w:firstLineChars="0" w:firstLine="0"/>
        <w:rPr>
          <w:rFonts w:ascii="Arial" w:hAnsi="Arial" w:cs="Arial"/>
          <w:sz w:val="22"/>
          <w:lang w:eastAsia="zh-CN"/>
        </w:rPr>
      </w:pPr>
      <w:r w:rsidRPr="001D611B">
        <w:rPr>
          <w:rFonts w:ascii="Arial" w:hAnsi="Arial" w:cs="Arial"/>
          <w:b/>
          <w:sz w:val="22"/>
          <w:lang w:eastAsia="zh-CN"/>
        </w:rPr>
        <w:t>Source:</w:t>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t>Samsung</w:t>
      </w:r>
    </w:p>
    <w:p w14:paraId="6DFF7519" w14:textId="3C14CD66" w:rsidR="006C551E" w:rsidRPr="001D611B" w:rsidRDefault="006C551E" w:rsidP="00FB5FEF">
      <w:pPr>
        <w:spacing w:before="0" w:after="0" w:line="360" w:lineRule="auto"/>
        <w:ind w:firstLineChars="0" w:firstLine="0"/>
        <w:rPr>
          <w:rFonts w:ascii="Arial" w:hAnsi="Arial" w:cs="Arial"/>
          <w:b/>
          <w:sz w:val="22"/>
        </w:rPr>
      </w:pPr>
      <w:r w:rsidRPr="001D611B">
        <w:rPr>
          <w:rFonts w:ascii="Arial" w:hAnsi="Arial" w:cs="Arial"/>
          <w:b/>
          <w:sz w:val="22"/>
          <w:lang w:eastAsia="zh-CN"/>
        </w:rPr>
        <w:t>Title:</w:t>
      </w:r>
      <w:r w:rsidRPr="001D611B">
        <w:rPr>
          <w:rFonts w:ascii="Arial" w:hAnsi="Arial" w:cs="Arial"/>
          <w:b/>
          <w:sz w:val="22"/>
          <w:lang w:eastAsia="zh-CN"/>
        </w:rPr>
        <w:tab/>
      </w:r>
      <w:r w:rsidRPr="001D611B">
        <w:rPr>
          <w:rFonts w:ascii="Arial" w:hAnsi="Arial" w:cs="Arial"/>
          <w:b/>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007940E1" w:rsidRPr="007940E1">
        <w:rPr>
          <w:rFonts w:ascii="Arial" w:hAnsi="Arial" w:cs="Arial"/>
          <w:sz w:val="22"/>
          <w:lang w:eastAsia="zh-CN"/>
        </w:rPr>
        <w:t>Bandwidth Reduction for RedCap UEs</w:t>
      </w:r>
    </w:p>
    <w:p w14:paraId="7C3C2C80" w14:textId="77777777" w:rsidR="006C551E" w:rsidRPr="001D611B" w:rsidRDefault="006C551E" w:rsidP="00FB5FEF">
      <w:pPr>
        <w:spacing w:before="0" w:after="0" w:line="360" w:lineRule="auto"/>
        <w:ind w:firstLineChars="0" w:firstLine="0"/>
        <w:rPr>
          <w:rFonts w:ascii="Arial" w:hAnsi="Arial" w:cs="Arial"/>
          <w:b/>
          <w:sz w:val="22"/>
        </w:rPr>
      </w:pPr>
      <w:r w:rsidRPr="001D611B">
        <w:rPr>
          <w:rFonts w:ascii="Arial" w:eastAsia="MS Mincho" w:hAnsi="Arial" w:cs="Arial"/>
          <w:b/>
          <w:sz w:val="22"/>
          <w:lang w:eastAsia="zh-CN"/>
        </w:rPr>
        <w:t>Document for:</w:t>
      </w:r>
      <w:r w:rsidRPr="001D611B">
        <w:rPr>
          <w:rFonts w:ascii="Arial" w:hAnsi="Arial" w:cs="Arial"/>
          <w:b/>
          <w:sz w:val="22"/>
        </w:rPr>
        <w:tab/>
      </w:r>
      <w:r w:rsidR="00583A70" w:rsidRPr="001D611B">
        <w:rPr>
          <w:rFonts w:ascii="Arial" w:hAnsi="Arial" w:cs="Arial"/>
          <w:sz w:val="22"/>
        </w:rPr>
        <w:t>Discussion</w:t>
      </w:r>
    </w:p>
    <w:p w14:paraId="2B842469" w14:textId="77777777" w:rsidR="00F47755" w:rsidRPr="001D611B" w:rsidRDefault="00F47755" w:rsidP="00FB5FEF">
      <w:pPr>
        <w:pStyle w:val="Heading1"/>
        <w:spacing w:line="360" w:lineRule="auto"/>
        <w:ind w:left="431" w:hanging="431"/>
        <w:jc w:val="both"/>
        <w:rPr>
          <w:sz w:val="32"/>
          <w:lang w:val="en-US" w:eastAsia="ko-KR"/>
        </w:rPr>
      </w:pPr>
      <w:r w:rsidRPr="001D611B">
        <w:rPr>
          <w:sz w:val="32"/>
          <w:lang w:val="en-US" w:eastAsia="ko-KR"/>
        </w:rPr>
        <w:t>Introduction</w:t>
      </w:r>
    </w:p>
    <w:p w14:paraId="792C6C4E" w14:textId="61AA7678" w:rsidR="00B00489" w:rsidRPr="001D611B" w:rsidRDefault="00A75BD2" w:rsidP="00FB5FEF">
      <w:pPr>
        <w:spacing w:before="240" w:line="360" w:lineRule="auto"/>
        <w:ind w:firstLineChars="0" w:firstLine="0"/>
        <w:jc w:val="left"/>
      </w:pPr>
      <w:bookmarkStart w:id="0" w:name="_Hlk22834419"/>
      <w:r>
        <w:t>In RAN1 #105</w:t>
      </w:r>
      <w:r w:rsidR="00EB2E99">
        <w:t>-</w:t>
      </w:r>
      <w:r w:rsidR="00B00489">
        <w:t>e, the following agreements were made for bandwidth reduction techniques for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00489" w:rsidRPr="00FC12EB" w14:paraId="58289477" w14:textId="77777777" w:rsidTr="00FD2F0A">
        <w:tc>
          <w:tcPr>
            <w:tcW w:w="10194" w:type="dxa"/>
            <w:shd w:val="clear" w:color="auto" w:fill="auto"/>
          </w:tcPr>
          <w:bookmarkEnd w:id="0"/>
          <w:p w14:paraId="50250AD8" w14:textId="77777777" w:rsidR="00A75BD2" w:rsidRPr="00C246FC" w:rsidRDefault="00A75BD2" w:rsidP="00A75BD2">
            <w:pPr>
              <w:spacing w:after="180"/>
            </w:pPr>
            <w:r w:rsidRPr="00C246FC">
              <w:rPr>
                <w:highlight w:val="green"/>
              </w:rPr>
              <w:t>Agreements</w:t>
            </w:r>
            <w:r w:rsidRPr="00C246FC">
              <w:t>: Replace the RAN1#104bis-e working assumption with the following working assumption (for option 1) and working assumption (for option 2):</w:t>
            </w:r>
          </w:p>
          <w:p w14:paraId="381DEA0B" w14:textId="77777777" w:rsidR="00A75BD2" w:rsidRPr="00C246FC" w:rsidRDefault="00A75BD2" w:rsidP="00A75BD2">
            <w:pPr>
              <w:numPr>
                <w:ilvl w:val="0"/>
                <w:numId w:val="44"/>
              </w:numPr>
              <w:spacing w:before="0" w:after="0" w:line="252" w:lineRule="auto"/>
              <w:ind w:firstLineChars="0"/>
              <w:jc w:val="left"/>
              <w:rPr>
                <w:rFonts w:eastAsia="Times New Roman"/>
                <w:lang w:eastAsia="zh-CN"/>
              </w:rPr>
            </w:pPr>
            <w:r w:rsidRPr="00C246FC">
              <w:rPr>
                <w:rFonts w:eastAsia="Times New Roman"/>
                <w:highlight w:val="darkYellow"/>
                <w:lang w:eastAsia="ja-JP"/>
              </w:rPr>
              <w:t>Working assumption</w:t>
            </w:r>
            <w:r w:rsidRPr="00C246FC">
              <w:rPr>
                <w:rFonts w:eastAsia="Times New Roman"/>
                <w:lang w:eastAsia="ja-JP"/>
              </w:rPr>
              <w:t xml:space="preserve">: After initial access </w:t>
            </w:r>
            <w:r w:rsidRPr="00C246FC">
              <w:rPr>
                <w:rFonts w:eastAsia="Times New Roman"/>
                <w:color w:val="FF0000"/>
                <w:u w:val="single"/>
                <w:lang w:eastAsia="ja-JP"/>
              </w:rPr>
              <w:t>(i.e., after RRC Setup, RRC Resume, or RRC Reestablishment)</w:t>
            </w:r>
            <w:r w:rsidRPr="00C246FC">
              <w:rPr>
                <w:rFonts w:eastAsia="Times New Roman"/>
                <w:lang w:eastAsia="ja-JP"/>
              </w:rPr>
              <w:t>, for BWP#0 configuration option 1 (as in 38.331, Appendix B2), a RedCap UE is not expected to operate with an initial DL BWP wider than the maximum RedCap UE bandwidth.</w:t>
            </w:r>
          </w:p>
          <w:p w14:paraId="6EA87F36" w14:textId="77777777" w:rsidR="00A75BD2" w:rsidRPr="00C246FC" w:rsidRDefault="00A75BD2" w:rsidP="00A75BD2">
            <w:pPr>
              <w:numPr>
                <w:ilvl w:val="0"/>
                <w:numId w:val="44"/>
              </w:numPr>
              <w:spacing w:before="0" w:after="0" w:line="252" w:lineRule="auto"/>
              <w:ind w:firstLineChars="0"/>
              <w:jc w:val="left"/>
              <w:rPr>
                <w:rFonts w:eastAsia="Times New Roman"/>
                <w:lang w:eastAsia="zh-CN"/>
              </w:rPr>
            </w:pPr>
            <w:r w:rsidRPr="00C246FC">
              <w:rPr>
                <w:rFonts w:eastAsia="Times New Roman"/>
                <w:highlight w:val="darkYellow"/>
                <w:lang w:eastAsia="ja-JP"/>
              </w:rPr>
              <w:t>Working assumption</w:t>
            </w:r>
            <w:r w:rsidRPr="00C246FC">
              <w:rPr>
                <w:rFonts w:eastAsia="Times New Roman"/>
                <w:lang w:eastAsia="ja-JP"/>
              </w:rPr>
              <w:t>: After initial access (</w:t>
            </w:r>
            <w:r w:rsidRPr="00C246FC">
              <w:rPr>
                <w:rFonts w:eastAsia="Times New Roman"/>
                <w:color w:val="FF0000"/>
                <w:u w:val="single"/>
                <w:lang w:eastAsia="ja-JP"/>
              </w:rPr>
              <w:t>i.e., after RRC Setup, RRC Resume, or RRC Reestablishment</w:t>
            </w:r>
            <w:r w:rsidRPr="00C246FC">
              <w:rPr>
                <w:rFonts w:eastAsia="Times New Roman"/>
                <w:lang w:eastAsia="ja-JP"/>
              </w:rPr>
              <w:t>), for BWP#0 configuration option 2 (as in 38.331, Appendix B2), a RedCap UE is not expected to operate with an initial DL BWP wider than the maximum RedCap UE bandwidth.</w:t>
            </w:r>
          </w:p>
          <w:p w14:paraId="512524F1" w14:textId="77777777" w:rsidR="00A75BD2" w:rsidRPr="00C246FC" w:rsidRDefault="00A75BD2" w:rsidP="00A75BD2">
            <w:pPr>
              <w:spacing w:after="180"/>
              <w:ind w:firstLine="201"/>
              <w:rPr>
                <w:rFonts w:eastAsia="Calibri"/>
                <w:b/>
                <w:bCs/>
                <w:highlight w:val="yellow"/>
              </w:rPr>
            </w:pPr>
          </w:p>
          <w:p w14:paraId="190701CD" w14:textId="77777777" w:rsidR="00A75BD2" w:rsidRPr="00C246FC" w:rsidRDefault="00A75BD2" w:rsidP="00A75BD2">
            <w:r w:rsidRPr="00C246FC">
              <w:rPr>
                <w:highlight w:val="green"/>
              </w:rPr>
              <w:t>Agreements:</w:t>
            </w:r>
          </w:p>
          <w:p w14:paraId="3CDCDD8E" w14:textId="77777777" w:rsidR="00A75BD2" w:rsidRPr="00C246FC" w:rsidRDefault="00A75BD2" w:rsidP="00A75BD2">
            <w:pPr>
              <w:numPr>
                <w:ilvl w:val="0"/>
                <w:numId w:val="44"/>
              </w:numPr>
              <w:spacing w:before="0" w:after="0" w:line="252" w:lineRule="auto"/>
              <w:ind w:firstLineChars="0"/>
              <w:jc w:val="left"/>
              <w:rPr>
                <w:rFonts w:eastAsia="Times New Roman"/>
                <w:lang w:eastAsia="ja-JP"/>
              </w:rPr>
            </w:pPr>
            <w:r w:rsidRPr="00C246FC">
              <w:rPr>
                <w:rFonts w:eastAsia="Times New Roman"/>
                <w:lang w:eastAsia="ja-JP"/>
              </w:rPr>
              <w:t>Both during and after initial access, the scenario where the initial UL BWP for non-RedCap UEs is configured to be wider than the maximum RedCap UE bandwidth is allowed.</w:t>
            </w:r>
          </w:p>
          <w:p w14:paraId="002C6064" w14:textId="77777777" w:rsidR="00A75BD2" w:rsidRPr="00C246FC" w:rsidRDefault="00A75BD2" w:rsidP="00A75BD2">
            <w:pPr>
              <w:numPr>
                <w:ilvl w:val="0"/>
                <w:numId w:val="44"/>
              </w:numPr>
              <w:spacing w:before="0" w:after="0" w:line="252" w:lineRule="auto"/>
              <w:ind w:firstLineChars="0"/>
              <w:jc w:val="left"/>
              <w:rPr>
                <w:rFonts w:eastAsia="Times New Roman"/>
                <w:lang w:eastAsia="ja-JP"/>
              </w:rPr>
            </w:pPr>
            <w:r w:rsidRPr="00C246FC">
              <w:rPr>
                <w:rFonts w:eastAsia="Times New Roman"/>
                <w:highlight w:val="darkYellow"/>
                <w:lang w:eastAsia="ja-JP"/>
              </w:rPr>
              <w:t>Working assumption</w:t>
            </w:r>
            <w:r w:rsidRPr="00C246FC">
              <w:rPr>
                <w:rFonts w:eastAsia="Times New Roman"/>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17A7A99" w14:textId="77777777" w:rsidR="00A75BD2" w:rsidRPr="00C246FC" w:rsidRDefault="00A75BD2" w:rsidP="00A75BD2">
            <w:pPr>
              <w:numPr>
                <w:ilvl w:val="1"/>
                <w:numId w:val="44"/>
              </w:numPr>
              <w:spacing w:before="0" w:after="0" w:line="252" w:lineRule="auto"/>
              <w:ind w:firstLineChars="0"/>
              <w:jc w:val="left"/>
              <w:rPr>
                <w:rFonts w:eastAsia="Times New Roman"/>
                <w:lang w:eastAsia="ja-JP"/>
              </w:rPr>
            </w:pPr>
            <w:r w:rsidRPr="00C246FC">
              <w:rPr>
                <w:rFonts w:eastAsia="Times New Roman"/>
                <w:lang w:eastAsia="ja-JP"/>
              </w:rPr>
              <w:t>FFS: whether/how to avoid or minimize PUSCH resource fragmentation due to PUCCH transmission for the above case</w:t>
            </w:r>
          </w:p>
          <w:p w14:paraId="12BE281D" w14:textId="77777777" w:rsidR="00A75BD2" w:rsidRPr="00C246FC" w:rsidRDefault="00A75BD2" w:rsidP="00A75BD2">
            <w:pPr>
              <w:numPr>
                <w:ilvl w:val="1"/>
                <w:numId w:val="44"/>
              </w:numPr>
              <w:spacing w:before="0" w:after="0" w:line="252" w:lineRule="auto"/>
              <w:ind w:firstLineChars="0"/>
              <w:jc w:val="left"/>
              <w:rPr>
                <w:rFonts w:eastAsia="Times New Roman"/>
                <w:lang w:eastAsia="ja-JP"/>
              </w:rPr>
            </w:pPr>
            <w:r w:rsidRPr="00C246FC">
              <w:rPr>
                <w:rFonts w:eastAsia="Times New Roman"/>
                <w:lang w:eastAsia="ja-JP"/>
              </w:rPr>
              <w:t xml:space="preserve">Support the case when the centre frequency is assumed to be the same for the initial DL and UL BWPs in TDD. </w:t>
            </w:r>
          </w:p>
          <w:p w14:paraId="24158AF2" w14:textId="77777777" w:rsidR="00A75BD2" w:rsidRPr="00C246FC" w:rsidRDefault="00A75BD2" w:rsidP="00A75BD2">
            <w:pPr>
              <w:numPr>
                <w:ilvl w:val="2"/>
                <w:numId w:val="44"/>
              </w:numPr>
              <w:spacing w:before="0" w:after="0" w:line="252" w:lineRule="auto"/>
              <w:ind w:firstLineChars="0"/>
              <w:jc w:val="left"/>
              <w:rPr>
                <w:rFonts w:eastAsia="Times New Roman"/>
                <w:lang w:eastAsia="ja-JP"/>
              </w:rPr>
            </w:pPr>
            <w:r w:rsidRPr="00C246FC">
              <w:rPr>
                <w:rFonts w:eastAsia="Times New Roman"/>
                <w:lang w:eastAsia="ja-JP"/>
              </w:rPr>
              <w:t xml:space="preserve">FFS whether or not to additionally support the case when the centre frequency is different; if so, how to minimize centre frequency retuning  </w:t>
            </w:r>
          </w:p>
          <w:p w14:paraId="79A28F1F" w14:textId="77777777" w:rsidR="00A75BD2" w:rsidRPr="00C246FC" w:rsidRDefault="00A75BD2" w:rsidP="00A75BD2"/>
          <w:p w14:paraId="6C598E92" w14:textId="77777777" w:rsidR="00A75BD2" w:rsidRPr="00C246FC" w:rsidRDefault="00A75BD2" w:rsidP="00A75BD2">
            <w:pPr>
              <w:spacing w:after="180"/>
            </w:pPr>
            <w:r w:rsidRPr="00C246FC">
              <w:rPr>
                <w:highlight w:val="green"/>
              </w:rPr>
              <w:t>Agreement</w:t>
            </w:r>
            <w:r w:rsidRPr="00C246FC">
              <w:t>:Take the following as an agreement, revised from the RAN1#104bis-e working assumption:</w:t>
            </w:r>
          </w:p>
          <w:p w14:paraId="42BF700C" w14:textId="77777777" w:rsidR="00A75BD2" w:rsidRPr="00C246FC" w:rsidRDefault="00A75BD2" w:rsidP="00A75BD2">
            <w:pPr>
              <w:numPr>
                <w:ilvl w:val="0"/>
                <w:numId w:val="44"/>
              </w:numPr>
              <w:spacing w:before="0" w:after="0" w:line="252" w:lineRule="auto"/>
              <w:ind w:firstLineChars="0"/>
              <w:jc w:val="left"/>
              <w:rPr>
                <w:rFonts w:eastAsia="Times New Roman"/>
                <w:lang w:eastAsia="ja-JP"/>
              </w:rPr>
            </w:pPr>
            <w:r w:rsidRPr="00C246FC">
              <w:rPr>
                <w:rFonts w:eastAsia="Times New Roman"/>
                <w:lang w:eastAsia="ja-JP"/>
              </w:rPr>
              <w:t>A RedCap UE cannot be configured with a non-initial (DL or UL) BWP (i.e., a BWP with a non-zero index) wider than the maximum bandwidth of the RedCap UE.</w:t>
            </w:r>
          </w:p>
          <w:p w14:paraId="453A63AF" w14:textId="77777777" w:rsidR="00A75BD2" w:rsidRPr="00C246FC" w:rsidRDefault="00A75BD2" w:rsidP="00A75BD2">
            <w:pPr>
              <w:numPr>
                <w:ilvl w:val="1"/>
                <w:numId w:val="44"/>
              </w:numPr>
              <w:spacing w:before="0" w:after="0" w:line="252" w:lineRule="auto"/>
              <w:ind w:firstLineChars="0"/>
              <w:jc w:val="left"/>
              <w:rPr>
                <w:rFonts w:eastAsia="Times New Roman"/>
                <w:lang w:eastAsia="ja-JP"/>
              </w:rPr>
            </w:pPr>
            <w:r w:rsidRPr="00C246FC">
              <w:rPr>
                <w:rFonts w:eastAsia="Times New Roman"/>
                <w:lang w:eastAsia="ja-JP"/>
              </w:rPr>
              <w:t xml:space="preserve">At least for FR1, FG 6-1 (“Basic BWP operation with restriction” as described in TR 38.822) is used as a starting point for the </w:t>
            </w:r>
            <w:r w:rsidRPr="00C246FC">
              <w:rPr>
                <w:rFonts w:eastAsia="Times New Roman"/>
                <w:color w:val="FF0000"/>
                <w:u w:val="single"/>
                <w:lang w:eastAsia="ja-JP"/>
              </w:rPr>
              <w:t>mandatory</w:t>
            </w:r>
            <w:r w:rsidRPr="00C246FC">
              <w:rPr>
                <w:rFonts w:eastAsia="Times New Roman"/>
                <w:lang w:eastAsia="ja-JP"/>
              </w:rPr>
              <w:t xml:space="preserve"> RedCap UE type capability.</w:t>
            </w:r>
          </w:p>
          <w:p w14:paraId="6C0F1CEB" w14:textId="77777777" w:rsidR="00A75BD2" w:rsidRPr="00C246FC" w:rsidRDefault="00A75BD2" w:rsidP="00A75BD2">
            <w:pPr>
              <w:numPr>
                <w:ilvl w:val="2"/>
                <w:numId w:val="44"/>
              </w:numPr>
              <w:spacing w:before="0" w:after="0" w:line="252" w:lineRule="auto"/>
              <w:ind w:firstLineChars="0"/>
              <w:jc w:val="left"/>
              <w:rPr>
                <w:rFonts w:eastAsia="Times New Roman"/>
                <w:color w:val="FF0000"/>
                <w:u w:val="single"/>
                <w:lang w:eastAsia="ja-JP"/>
              </w:rPr>
            </w:pPr>
            <w:r w:rsidRPr="00C246FC">
              <w:rPr>
                <w:rFonts w:eastAsia="Times New Roman"/>
                <w:color w:val="FF0000"/>
                <w:u w:val="single"/>
                <w:lang w:eastAsia="ja-JP"/>
              </w:rPr>
              <w:t>This does not preclude support of FG 6-1a (“BWP operation without restriction on BW of BWP(s)” as described in TR 38.822) as a UE capability for RedCap UEs.</w:t>
            </w:r>
          </w:p>
          <w:p w14:paraId="055A272C" w14:textId="77777777" w:rsidR="00A75BD2" w:rsidRPr="00C246FC" w:rsidRDefault="00A75BD2" w:rsidP="00A75BD2"/>
          <w:p w14:paraId="6E9D819F" w14:textId="77777777" w:rsidR="00A75BD2" w:rsidRPr="00C246FC" w:rsidRDefault="00A75BD2" w:rsidP="00A75BD2">
            <w:r w:rsidRPr="00C246FC">
              <w:rPr>
                <w:highlight w:val="darkYellow"/>
              </w:rPr>
              <w:t xml:space="preserve">Working assumption: </w:t>
            </w:r>
            <w:r w:rsidRPr="00C246FC">
              <w:t>Both during and after initial access, even for the scenario where the initial UL BWP for non-RedCap UEs is not configured to be wider than the RedCap UE bandwidth, a separate initial UL BWP can optionally be configured/defined for RedCap UEs.</w:t>
            </w:r>
          </w:p>
          <w:p w14:paraId="2B82AB45" w14:textId="77777777" w:rsidR="00A75BD2" w:rsidRPr="00C246FC" w:rsidRDefault="00A75BD2" w:rsidP="00A75BD2">
            <w:pPr>
              <w:numPr>
                <w:ilvl w:val="0"/>
                <w:numId w:val="45"/>
              </w:numPr>
              <w:spacing w:before="0" w:after="0" w:line="240" w:lineRule="auto"/>
              <w:ind w:firstLineChars="0"/>
              <w:jc w:val="left"/>
            </w:pPr>
            <w:r w:rsidRPr="00C246FC">
              <w:lastRenderedPageBreak/>
              <w:t>RO sharing between RedCap and non-RedCap is not precluded.</w:t>
            </w:r>
          </w:p>
          <w:p w14:paraId="2D2F42E8" w14:textId="77777777" w:rsidR="00A75BD2" w:rsidRPr="00C246FC" w:rsidRDefault="00A75BD2" w:rsidP="00A75BD2"/>
          <w:p w14:paraId="09268983" w14:textId="77777777" w:rsidR="00A75BD2" w:rsidRPr="00C246FC" w:rsidRDefault="00A75BD2" w:rsidP="00A75BD2">
            <w:pPr>
              <w:spacing w:line="252" w:lineRule="auto"/>
              <w:rPr>
                <w:rFonts w:eastAsia="Times New Roman"/>
                <w:lang w:eastAsia="ja-JP"/>
              </w:rPr>
            </w:pPr>
            <w:r w:rsidRPr="00C246FC">
              <w:rPr>
                <w:rFonts w:eastAsia="Times New Roman"/>
                <w:highlight w:val="darkYellow"/>
                <w:lang w:eastAsia="ja-JP"/>
              </w:rPr>
              <w:t>Working assumption</w:t>
            </w:r>
            <w:r w:rsidRPr="00C246FC">
              <w:rPr>
                <w:rFonts w:eastAsia="Times New Roman"/>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6762827" w14:textId="77777777" w:rsidR="00A75BD2" w:rsidRPr="00C246FC" w:rsidRDefault="00A75BD2" w:rsidP="00A75BD2">
            <w:pPr>
              <w:numPr>
                <w:ilvl w:val="0"/>
                <w:numId w:val="44"/>
              </w:numPr>
              <w:spacing w:before="0" w:after="0" w:line="252" w:lineRule="auto"/>
              <w:ind w:firstLineChars="0"/>
              <w:jc w:val="left"/>
              <w:rPr>
                <w:rFonts w:eastAsia="Times New Roman"/>
                <w:lang w:eastAsia="ja-JP"/>
              </w:rPr>
            </w:pPr>
            <w:r w:rsidRPr="00C246FC">
              <w:rPr>
                <w:rFonts w:eastAsia="Times New Roman"/>
                <w:lang w:eastAsia="ja-JP"/>
              </w:rPr>
              <w:t>Note: these ROs can be dedicated for RedCap UEs or shared with non-RedCap UEs.</w:t>
            </w:r>
          </w:p>
          <w:p w14:paraId="7D3254AA" w14:textId="77777777" w:rsidR="00A75BD2" w:rsidRPr="00C246FC" w:rsidRDefault="00A75BD2" w:rsidP="00A75BD2">
            <w:pPr>
              <w:spacing w:after="180"/>
              <w:rPr>
                <w:rFonts w:eastAsia="Times New Roman"/>
                <w:highlight w:val="darkYellow"/>
                <w:lang w:eastAsia="ja-JP"/>
              </w:rPr>
            </w:pPr>
            <w:r w:rsidRPr="00C246FC">
              <w:rPr>
                <w:rFonts w:eastAsia="Times New Roman"/>
                <w:highlight w:val="darkYellow"/>
                <w:lang w:eastAsia="ja-JP"/>
              </w:rPr>
              <w:t xml:space="preserve">Working assumption: </w:t>
            </w:r>
          </w:p>
          <w:p w14:paraId="0EE6EC0E" w14:textId="77777777" w:rsidR="00A75BD2" w:rsidRPr="00C246FC" w:rsidRDefault="00A75BD2" w:rsidP="00A75BD2">
            <w:pPr>
              <w:numPr>
                <w:ilvl w:val="0"/>
                <w:numId w:val="45"/>
              </w:numPr>
              <w:spacing w:before="0" w:after="180" w:line="240" w:lineRule="auto"/>
              <w:ind w:firstLineChars="0"/>
              <w:jc w:val="left"/>
            </w:pPr>
            <w:r w:rsidRPr="00C246FC">
              <w:rPr>
                <w:rFonts w:eastAsia="Times New Roman"/>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4BFA96F3" w14:textId="77777777" w:rsidR="00A75BD2" w:rsidRPr="00C246FC" w:rsidRDefault="00A75BD2" w:rsidP="00A75BD2">
            <w:pPr>
              <w:numPr>
                <w:ilvl w:val="1"/>
                <w:numId w:val="44"/>
              </w:numPr>
              <w:spacing w:before="0" w:after="0" w:line="252" w:lineRule="auto"/>
              <w:ind w:firstLineChars="0"/>
              <w:jc w:val="left"/>
              <w:rPr>
                <w:rFonts w:eastAsia="Times New Roman"/>
                <w:lang w:eastAsia="ja-JP"/>
              </w:rPr>
            </w:pPr>
            <w:r w:rsidRPr="00C246FC">
              <w:rPr>
                <w:rFonts w:eastAsia="Times New Roman"/>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289F7BF7" w14:textId="77777777" w:rsidR="00A75BD2" w:rsidRPr="00C246FC" w:rsidRDefault="00A75BD2" w:rsidP="00A75BD2">
            <w:r w:rsidRPr="00C246FC">
              <w:rPr>
                <w:highlight w:val="darkYellow"/>
              </w:rPr>
              <w:t>Working assumption</w:t>
            </w:r>
            <w:r w:rsidRPr="00C246FC">
              <w:t>: At least for TDD, an initial DL BWP for RedCap UEs (which is not expected to exceed the maximum RedCap UE bandwidth) can be optionally configured/defined separately from the initial DL BWP for non-RedCap UEs at least after initial access</w:t>
            </w:r>
          </w:p>
          <w:p w14:paraId="09638275" w14:textId="77777777" w:rsidR="00A75BD2" w:rsidRPr="00C246FC" w:rsidRDefault="00A75BD2" w:rsidP="00A75BD2">
            <w:pPr>
              <w:pStyle w:val="ListParagraph"/>
              <w:numPr>
                <w:ilvl w:val="0"/>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FFS the details of the configuration/definition</w:t>
            </w:r>
          </w:p>
          <w:p w14:paraId="4990802B" w14:textId="77777777" w:rsidR="00A75BD2" w:rsidRPr="00C246FC" w:rsidRDefault="00A75BD2" w:rsidP="00A75BD2">
            <w:pPr>
              <w:pStyle w:val="ListParagraph"/>
              <w:numPr>
                <w:ilvl w:val="1"/>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The configuration for a separately configured initial DL BWP for RedCap UEs is signaled in SIB.</w:t>
            </w:r>
          </w:p>
          <w:p w14:paraId="4791DE44" w14:textId="77777777" w:rsidR="00A75BD2" w:rsidRPr="00C246FC" w:rsidRDefault="00A75BD2" w:rsidP="00A75BD2">
            <w:pPr>
              <w:pStyle w:val="ListParagraph"/>
              <w:numPr>
                <w:ilvl w:val="1"/>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 xml:space="preserve">whether to support that separate initial DL BWP for RedCap UEs can include a configuration of CORESET and CSS(s) </w:t>
            </w:r>
          </w:p>
          <w:p w14:paraId="4208BF14" w14:textId="77777777" w:rsidR="00A75BD2" w:rsidRPr="00C246FC" w:rsidRDefault="00A75BD2" w:rsidP="00A75BD2">
            <w:pPr>
              <w:pStyle w:val="ListParagraph"/>
              <w:numPr>
                <w:ilvl w:val="1"/>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whether part of the configuration can be defined instead of signaled</w:t>
            </w:r>
          </w:p>
          <w:p w14:paraId="64973D14" w14:textId="77777777" w:rsidR="00A75BD2" w:rsidRPr="00C246FC" w:rsidRDefault="00A75BD2" w:rsidP="00A75BD2">
            <w:pPr>
              <w:pStyle w:val="ListParagraph"/>
              <w:numPr>
                <w:ilvl w:val="0"/>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If a separate initial DL BWP for RedCap UEs is configured/defined, this separate initial DL BWP for RedCap UEs can be used at least after initial access (i.e., at least after RRC Setup, RRC Resume, or RRC Reestablishment).</w:t>
            </w:r>
          </w:p>
          <w:p w14:paraId="190F07CD" w14:textId="77777777" w:rsidR="00A75BD2" w:rsidRPr="00C246FC" w:rsidRDefault="00A75BD2" w:rsidP="00A75BD2">
            <w:pPr>
              <w:pStyle w:val="ListParagraph"/>
              <w:numPr>
                <w:ilvl w:val="1"/>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FFS during the initial access</w:t>
            </w:r>
          </w:p>
          <w:p w14:paraId="70AB0DA6" w14:textId="77777777" w:rsidR="00A75BD2" w:rsidRPr="00C246FC" w:rsidRDefault="00A75BD2" w:rsidP="00A75BD2">
            <w:pPr>
              <w:pStyle w:val="ListParagraph"/>
              <w:numPr>
                <w:ilvl w:val="0"/>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FFS: whether a separately configured initial DL BWP for RedCap UEs needs to contain the entire CORESET #0, and, if not, the Redcap UE behaviour for CORESET #0 monitoring</w:t>
            </w:r>
          </w:p>
          <w:p w14:paraId="6D3792C3" w14:textId="77777777" w:rsidR="00A75BD2" w:rsidRPr="00C246FC" w:rsidRDefault="00A75BD2" w:rsidP="00A75BD2">
            <w:pPr>
              <w:pStyle w:val="ListParagraph"/>
              <w:numPr>
                <w:ilvl w:val="0"/>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FFS: supported bandwidths in the separate initial DL BWP</w:t>
            </w:r>
          </w:p>
          <w:p w14:paraId="08062D9E" w14:textId="77777777" w:rsidR="00A75BD2" w:rsidRPr="00C246FC" w:rsidRDefault="00A75BD2" w:rsidP="00A75BD2">
            <w:pPr>
              <w:pStyle w:val="ListParagraph"/>
              <w:numPr>
                <w:ilvl w:val="0"/>
                <w:numId w:val="44"/>
              </w:numPr>
              <w:autoSpaceDN w:val="0"/>
              <w:spacing w:before="0" w:after="180" w:line="252" w:lineRule="auto"/>
              <w:ind w:firstLineChars="0"/>
              <w:contextualSpacing/>
              <w:jc w:val="left"/>
              <w:rPr>
                <w:rFonts w:ascii="Times New Roman" w:hAnsi="Times New Roman"/>
                <w:sz w:val="20"/>
                <w:szCs w:val="20"/>
              </w:rPr>
            </w:pPr>
            <w:r w:rsidRPr="00C246FC">
              <w:rPr>
                <w:rFonts w:ascii="Times New Roman" w:hAnsi="Times New Roman"/>
                <w:sz w:val="20"/>
                <w:szCs w:val="20"/>
              </w:rPr>
              <w:t>FFS: whether additional SSB is transmitted in the separately configured initial DL BWP for RedCap UEs</w:t>
            </w:r>
          </w:p>
          <w:p w14:paraId="186AE6E5" w14:textId="5935A274" w:rsidR="00B00489" w:rsidRPr="00A75BD2" w:rsidRDefault="00A75BD2" w:rsidP="00A75BD2">
            <w:pPr>
              <w:pStyle w:val="ListParagraph"/>
              <w:numPr>
                <w:ilvl w:val="0"/>
                <w:numId w:val="44"/>
              </w:numPr>
              <w:autoSpaceDN w:val="0"/>
              <w:spacing w:before="0" w:after="180" w:line="252" w:lineRule="auto"/>
              <w:ind w:firstLineChars="0"/>
              <w:contextualSpacing/>
              <w:jc w:val="left"/>
              <w:rPr>
                <w:lang w:val="sv-SE"/>
              </w:rPr>
            </w:pPr>
            <w:r w:rsidRPr="00C246FC">
              <w:rPr>
                <w:rFonts w:ascii="Times New Roman" w:hAnsi="Times New Roman"/>
                <w:sz w:val="20"/>
                <w:szCs w:val="20"/>
                <w:lang w:val="sv-SE"/>
              </w:rPr>
              <w:t>FFS: FDD case</w:t>
            </w:r>
          </w:p>
        </w:tc>
      </w:tr>
    </w:tbl>
    <w:p w14:paraId="4C99A3AF" w14:textId="6BCD4C52" w:rsidR="00211C44" w:rsidRPr="001D611B" w:rsidRDefault="007B5967" w:rsidP="00FB5FEF">
      <w:pPr>
        <w:spacing w:before="240" w:after="0" w:line="360" w:lineRule="auto"/>
        <w:ind w:firstLineChars="0" w:firstLine="0"/>
        <w:jc w:val="left"/>
      </w:pPr>
      <w:r w:rsidRPr="001D611B">
        <w:rPr>
          <w:rFonts w:eastAsia="等线"/>
          <w:lang w:eastAsia="zh-CN"/>
        </w:rPr>
        <w:lastRenderedPageBreak/>
        <w:t>T</w:t>
      </w:r>
      <w:r w:rsidR="00211C44" w:rsidRPr="001D611B">
        <w:rPr>
          <w:rFonts w:eastAsia="等线"/>
          <w:lang w:eastAsia="zh-CN"/>
        </w:rPr>
        <w:t xml:space="preserve">his contribution discusses </w:t>
      </w:r>
      <w:r w:rsidR="00B00489">
        <w:rPr>
          <w:rFonts w:eastAsia="等线"/>
          <w:lang w:eastAsia="zh-CN"/>
        </w:rPr>
        <w:t xml:space="preserve">the support of RedCap UE with bandwidth </w:t>
      </w:r>
      <w:r w:rsidR="00B00489">
        <w:rPr>
          <w:rFonts w:eastAsia="等线" w:hint="eastAsia"/>
          <w:lang w:eastAsia="zh-CN"/>
        </w:rPr>
        <w:t>r</w:t>
      </w:r>
      <w:r w:rsidR="00B00489">
        <w:rPr>
          <w:rFonts w:eastAsia="等线"/>
          <w:lang w:eastAsia="zh-CN"/>
        </w:rPr>
        <w:t xml:space="preserve">eduction. </w:t>
      </w:r>
    </w:p>
    <w:p w14:paraId="14F2906F" w14:textId="1A9302C4" w:rsidR="00BA1D3B" w:rsidRPr="001D611B" w:rsidRDefault="00605BB6" w:rsidP="00FB5FEF">
      <w:pPr>
        <w:pStyle w:val="Heading1"/>
        <w:spacing w:line="360" w:lineRule="auto"/>
        <w:rPr>
          <w:lang w:val="en-US" w:eastAsia="ko-KR"/>
        </w:rPr>
      </w:pPr>
      <w:r>
        <w:rPr>
          <w:rFonts w:eastAsia="等线"/>
          <w:lang w:val="en-US" w:eastAsia="zh-CN"/>
        </w:rPr>
        <w:t xml:space="preserve">Support of </w:t>
      </w:r>
      <w:r w:rsidR="00593BE2">
        <w:rPr>
          <w:rFonts w:eastAsia="等线"/>
          <w:lang w:val="en-US" w:eastAsia="zh-CN"/>
        </w:rPr>
        <w:t>RedCap UEs with Reduced bandwidth</w:t>
      </w:r>
    </w:p>
    <w:p w14:paraId="3A19FCA2" w14:textId="5A7F12D0" w:rsidR="00FF520F" w:rsidRDefault="0005552B" w:rsidP="00FB5FEF">
      <w:pPr>
        <w:pStyle w:val="Heading2"/>
        <w:tabs>
          <w:tab w:val="clear" w:pos="5113"/>
          <w:tab w:val="num" w:pos="284"/>
        </w:tabs>
        <w:spacing w:line="360" w:lineRule="auto"/>
        <w:ind w:left="567" w:hanging="347"/>
      </w:pPr>
      <w:r>
        <w:t>I</w:t>
      </w:r>
      <w:r w:rsidR="000C5458">
        <w:t xml:space="preserve">nitial </w:t>
      </w:r>
      <w:r w:rsidR="00593BE2">
        <w:t>access</w:t>
      </w:r>
    </w:p>
    <w:p w14:paraId="37C2FAF6" w14:textId="663A27C8" w:rsidR="00822DE5" w:rsidRDefault="00822DE5" w:rsidP="00FB5FEF">
      <w:pPr>
        <w:spacing w:line="360" w:lineRule="auto"/>
        <w:ind w:firstLineChars="0" w:firstLine="0"/>
        <w:rPr>
          <w:rFonts w:eastAsia="等线"/>
          <w:lang w:val="en-GB" w:eastAsia="zh-CN"/>
        </w:rPr>
      </w:pPr>
      <w:r>
        <w:rPr>
          <w:rFonts w:eastAsia="等线"/>
          <w:lang w:val="en-GB" w:eastAsia="zh-CN"/>
        </w:rPr>
        <w:t>Based on current agreement</w:t>
      </w:r>
      <w:r w:rsidR="009737B2">
        <w:rPr>
          <w:rFonts w:eastAsia="等线"/>
          <w:lang w:val="en-GB" w:eastAsia="zh-CN"/>
        </w:rPr>
        <w:t>s</w:t>
      </w:r>
      <w:r>
        <w:rPr>
          <w:rFonts w:eastAsia="等线"/>
          <w:lang w:val="en-GB" w:eastAsia="zh-CN"/>
        </w:rPr>
        <w:t xml:space="preserve"> and working assumption</w:t>
      </w:r>
      <w:r w:rsidR="008578B2">
        <w:rPr>
          <w:rFonts w:eastAsia="等线"/>
          <w:lang w:val="en-GB" w:eastAsia="zh-CN"/>
        </w:rPr>
        <w:t>s</w:t>
      </w:r>
      <w:r>
        <w:rPr>
          <w:rFonts w:eastAsia="等线"/>
          <w:lang w:val="en-GB" w:eastAsia="zh-CN"/>
        </w:rPr>
        <w:t xml:space="preserve">, </w:t>
      </w:r>
      <w:r w:rsidR="009737B2">
        <w:rPr>
          <w:rFonts w:eastAsia="等线"/>
          <w:lang w:val="en-GB" w:eastAsia="zh-CN"/>
        </w:rPr>
        <w:t>for initial access</w:t>
      </w:r>
      <w:r>
        <w:rPr>
          <w:rFonts w:eastAsia="等线"/>
          <w:lang w:val="en-GB" w:eastAsia="zh-CN"/>
        </w:rPr>
        <w:t>:</w:t>
      </w:r>
    </w:p>
    <w:p w14:paraId="2E2686EE" w14:textId="080295E0" w:rsidR="00D565F4" w:rsidRPr="00D565F4" w:rsidRDefault="00D565F4" w:rsidP="00841AF9">
      <w:pPr>
        <w:numPr>
          <w:ilvl w:val="0"/>
          <w:numId w:val="46"/>
        </w:numPr>
        <w:spacing w:line="360" w:lineRule="auto"/>
        <w:ind w:firstLineChars="0"/>
        <w:rPr>
          <w:rFonts w:eastAsia="等线"/>
          <w:lang w:eastAsia="zh-CN"/>
        </w:rPr>
      </w:pPr>
      <w:r w:rsidRPr="00D565F4">
        <w:rPr>
          <w:rFonts w:eastAsia="等线"/>
          <w:lang w:eastAsia="zh-CN"/>
        </w:rPr>
        <w:t xml:space="preserve">Initial </w:t>
      </w:r>
      <w:r w:rsidR="00841AF9" w:rsidRPr="00D565F4">
        <w:rPr>
          <w:rFonts w:eastAsia="等线"/>
          <w:lang w:eastAsia="zh-CN"/>
        </w:rPr>
        <w:t>UL BWP</w:t>
      </w:r>
      <w:r w:rsidR="008578B2">
        <w:rPr>
          <w:rFonts w:eastAsia="等线"/>
          <w:lang w:eastAsia="zh-CN"/>
        </w:rPr>
        <w:t xml:space="preserve"> (iUL)</w:t>
      </w:r>
      <w:r w:rsidR="00841AF9" w:rsidRPr="00D565F4">
        <w:rPr>
          <w:rFonts w:eastAsia="等线"/>
          <w:lang w:eastAsia="zh-CN"/>
        </w:rPr>
        <w:t xml:space="preserve"> for non-Red</w:t>
      </w:r>
      <w:r w:rsidRPr="00D565F4">
        <w:rPr>
          <w:rFonts w:eastAsia="等线"/>
          <w:lang w:eastAsia="zh-CN"/>
        </w:rPr>
        <w:t xml:space="preserve">cap can be larger than Redcap bandwidth. </w:t>
      </w:r>
      <w:r w:rsidR="00841AF9" w:rsidRPr="00D565F4">
        <w:rPr>
          <w:rFonts w:eastAsia="等线"/>
          <w:lang w:eastAsia="zh-CN"/>
        </w:rPr>
        <w:t xml:space="preserve">In this case, </w:t>
      </w:r>
      <w:r w:rsidR="008578B2">
        <w:rPr>
          <w:rFonts w:eastAsia="等线"/>
          <w:lang w:eastAsia="zh-CN"/>
        </w:rPr>
        <w:t xml:space="preserve">a </w:t>
      </w:r>
      <w:r w:rsidR="00841AF9" w:rsidRPr="00D565F4">
        <w:rPr>
          <w:rFonts w:eastAsia="等线"/>
          <w:lang w:eastAsia="zh-CN"/>
        </w:rPr>
        <w:t>separated iUL BWP can be configured</w:t>
      </w:r>
      <w:r w:rsidR="008578B2">
        <w:rPr>
          <w:rFonts w:eastAsia="等线"/>
          <w:lang w:eastAsia="zh-CN"/>
        </w:rPr>
        <w:t xml:space="preserve"> for Redcap and on-redcap UEs</w:t>
      </w:r>
      <w:r w:rsidRPr="00D565F4">
        <w:rPr>
          <w:rFonts w:eastAsia="等线"/>
        </w:rPr>
        <w:t xml:space="preserve">, at least for the case when the centre frequency is assumed to be the same for the initial DL and UL BWPs in TDD.  </w:t>
      </w:r>
      <w:r w:rsidRPr="00D565F4">
        <w:rPr>
          <w:rFonts w:eastAsia="等线"/>
          <w:lang w:eastAsia="zh-CN"/>
        </w:rPr>
        <w:t>Separated iUL BWP can be configured even when BWP for non-Redcap is no larger than Redcap BW</w:t>
      </w:r>
    </w:p>
    <w:p w14:paraId="6B2C6B5C" w14:textId="4981D8B0" w:rsidR="00841AF9" w:rsidRPr="009737B2" w:rsidRDefault="00841AF9" w:rsidP="009737B2">
      <w:pPr>
        <w:numPr>
          <w:ilvl w:val="1"/>
          <w:numId w:val="46"/>
        </w:numPr>
        <w:spacing w:line="360" w:lineRule="auto"/>
        <w:ind w:firstLineChars="0"/>
        <w:rPr>
          <w:rFonts w:eastAsia="等线"/>
          <w:lang w:eastAsia="zh-CN"/>
        </w:rPr>
      </w:pPr>
      <w:r w:rsidRPr="009737B2">
        <w:rPr>
          <w:rFonts w:eastAsia="等线"/>
          <w:lang w:eastAsia="zh-CN"/>
        </w:rPr>
        <w:t xml:space="preserve">This separated </w:t>
      </w:r>
      <w:r w:rsidR="00C72109">
        <w:rPr>
          <w:rFonts w:eastAsia="等线"/>
          <w:lang w:eastAsia="zh-CN"/>
        </w:rPr>
        <w:t>initial UL</w:t>
      </w:r>
      <w:r w:rsidR="00C72109" w:rsidRPr="009737B2">
        <w:rPr>
          <w:rFonts w:eastAsia="等线"/>
          <w:lang w:eastAsia="zh-CN"/>
        </w:rPr>
        <w:t xml:space="preserve"> </w:t>
      </w:r>
      <w:r w:rsidRPr="009737B2">
        <w:rPr>
          <w:rFonts w:eastAsia="等线"/>
          <w:lang w:eastAsia="zh-CN"/>
        </w:rPr>
        <w:t>BWP can</w:t>
      </w:r>
      <w:r w:rsidR="00D565F4">
        <w:rPr>
          <w:rFonts w:eastAsia="等线"/>
          <w:lang w:eastAsia="zh-CN"/>
        </w:rPr>
        <w:t xml:space="preserve"> be used to</w:t>
      </w:r>
      <w:r w:rsidRPr="009737B2">
        <w:rPr>
          <w:rFonts w:eastAsia="等线"/>
          <w:lang w:eastAsia="zh-CN"/>
        </w:rPr>
        <w:t xml:space="preserve"> ensure RO with best beam within </w:t>
      </w:r>
      <w:r w:rsidR="00D565F4">
        <w:rPr>
          <w:rFonts w:eastAsia="等线"/>
          <w:lang w:eastAsia="zh-CN"/>
        </w:rPr>
        <w:t xml:space="preserve">RedCap </w:t>
      </w:r>
      <w:r w:rsidR="00D565F4" w:rsidRPr="009737B2">
        <w:rPr>
          <w:rFonts w:eastAsia="等线"/>
          <w:lang w:eastAsia="zh-CN"/>
        </w:rPr>
        <w:t xml:space="preserve">UE </w:t>
      </w:r>
      <w:r w:rsidR="00D565F4">
        <w:rPr>
          <w:rFonts w:eastAsia="等线"/>
          <w:lang w:eastAsia="zh-CN"/>
        </w:rPr>
        <w:t>bandwidth</w:t>
      </w:r>
      <w:r w:rsidR="00D565F4" w:rsidRPr="009737B2">
        <w:rPr>
          <w:rFonts w:eastAsia="等线"/>
          <w:lang w:eastAsia="zh-CN"/>
        </w:rPr>
        <w:t>.</w:t>
      </w:r>
    </w:p>
    <w:p w14:paraId="221F8F86" w14:textId="15A58620" w:rsidR="00841AF9" w:rsidRPr="009737B2" w:rsidRDefault="00841AF9" w:rsidP="009737B2">
      <w:pPr>
        <w:numPr>
          <w:ilvl w:val="1"/>
          <w:numId w:val="46"/>
        </w:numPr>
        <w:spacing w:line="360" w:lineRule="auto"/>
        <w:ind w:firstLineChars="0"/>
        <w:rPr>
          <w:rFonts w:eastAsia="等线"/>
          <w:lang w:eastAsia="zh-CN"/>
        </w:rPr>
      </w:pPr>
      <w:r w:rsidRPr="009737B2">
        <w:rPr>
          <w:rFonts w:eastAsia="等线"/>
          <w:lang w:eastAsia="zh-CN"/>
        </w:rPr>
        <w:t xml:space="preserve">This separated </w:t>
      </w:r>
      <w:r w:rsidR="00C72109">
        <w:rPr>
          <w:rFonts w:eastAsia="等线"/>
          <w:lang w:eastAsia="zh-CN"/>
        </w:rPr>
        <w:t>initial UL</w:t>
      </w:r>
      <w:r w:rsidR="00C72109" w:rsidRPr="009737B2">
        <w:rPr>
          <w:rFonts w:eastAsia="等线"/>
          <w:lang w:eastAsia="zh-CN"/>
        </w:rPr>
        <w:t xml:space="preserve"> </w:t>
      </w:r>
      <w:r w:rsidRPr="009737B2">
        <w:rPr>
          <w:rFonts w:eastAsia="等线"/>
          <w:lang w:eastAsia="zh-CN"/>
        </w:rPr>
        <w:t xml:space="preserve">BWP can </w:t>
      </w:r>
      <w:r w:rsidR="00D565F4">
        <w:rPr>
          <w:rFonts w:eastAsia="等线"/>
          <w:lang w:eastAsia="zh-CN"/>
        </w:rPr>
        <w:t xml:space="preserve">be used to </w:t>
      </w:r>
      <w:r w:rsidRPr="009737B2">
        <w:rPr>
          <w:rFonts w:eastAsia="等线"/>
          <w:lang w:eastAsia="zh-CN"/>
        </w:rPr>
        <w:t xml:space="preserve">ensure PUCCH for msg 4 and PUSCH for msg 3 to fall into </w:t>
      </w:r>
      <w:r w:rsidR="00D565F4">
        <w:rPr>
          <w:rFonts w:eastAsia="等线"/>
          <w:lang w:eastAsia="zh-CN"/>
        </w:rPr>
        <w:t xml:space="preserve">RedCap </w:t>
      </w:r>
      <w:r w:rsidRPr="009737B2">
        <w:rPr>
          <w:rFonts w:eastAsia="等线"/>
          <w:lang w:eastAsia="zh-CN"/>
        </w:rPr>
        <w:t xml:space="preserve">UE </w:t>
      </w:r>
      <w:r w:rsidR="00D565F4">
        <w:rPr>
          <w:rFonts w:eastAsia="等线"/>
          <w:lang w:eastAsia="zh-CN"/>
        </w:rPr>
        <w:t>bandwidth</w:t>
      </w:r>
      <w:r w:rsidRPr="009737B2">
        <w:rPr>
          <w:rFonts w:eastAsia="等线"/>
          <w:lang w:eastAsia="zh-CN"/>
        </w:rPr>
        <w:t>.</w:t>
      </w:r>
    </w:p>
    <w:p w14:paraId="678B92CC" w14:textId="6DCF4BF1" w:rsidR="00841AF9" w:rsidRDefault="00C72109" w:rsidP="00841AF9">
      <w:pPr>
        <w:numPr>
          <w:ilvl w:val="0"/>
          <w:numId w:val="46"/>
        </w:numPr>
        <w:spacing w:line="360" w:lineRule="auto"/>
        <w:ind w:firstLineChars="0"/>
        <w:rPr>
          <w:rFonts w:eastAsia="等线"/>
          <w:lang w:eastAsia="zh-CN"/>
        </w:rPr>
      </w:pPr>
      <w:r w:rsidRPr="00C72109">
        <w:rPr>
          <w:rFonts w:eastAsia="等线"/>
          <w:lang w:eastAsia="zh-CN"/>
        </w:rPr>
        <w:lastRenderedPageBreak/>
        <w:t xml:space="preserve">Initial </w:t>
      </w:r>
      <w:r w:rsidR="00841AF9" w:rsidRPr="00C72109">
        <w:rPr>
          <w:rFonts w:eastAsia="等线"/>
          <w:lang w:eastAsia="zh-CN"/>
        </w:rPr>
        <w:t xml:space="preserve">DL BWP </w:t>
      </w:r>
      <w:r w:rsidR="00376975">
        <w:rPr>
          <w:rFonts w:eastAsia="等线"/>
          <w:lang w:eastAsia="zh-CN"/>
        </w:rPr>
        <w:t xml:space="preserve">(iDL) </w:t>
      </w:r>
      <w:r w:rsidR="00841AF9" w:rsidRPr="00C72109">
        <w:rPr>
          <w:rFonts w:eastAsia="等线"/>
          <w:lang w:eastAsia="zh-CN"/>
        </w:rPr>
        <w:t xml:space="preserve">for non-Redcap can be larger </w:t>
      </w:r>
      <w:r w:rsidR="00D565F4" w:rsidRPr="00C72109">
        <w:rPr>
          <w:rFonts w:eastAsia="等线"/>
          <w:lang w:eastAsia="zh-CN"/>
        </w:rPr>
        <w:t xml:space="preserve">than Redcap bandwidth. </w:t>
      </w:r>
      <w:r>
        <w:rPr>
          <w:rFonts w:eastAsia="等线"/>
          <w:lang w:eastAsia="zh-CN"/>
        </w:rPr>
        <w:t>A S</w:t>
      </w:r>
      <w:r w:rsidR="00841AF9" w:rsidRPr="00C72109">
        <w:rPr>
          <w:rFonts w:eastAsia="等线"/>
          <w:lang w:eastAsia="zh-CN"/>
        </w:rPr>
        <w:t>eparated iDL BWP can be configured, which can be used at least after initial access</w:t>
      </w:r>
      <w:r>
        <w:rPr>
          <w:rFonts w:eastAsia="等线"/>
          <w:lang w:eastAsia="zh-CN"/>
        </w:rPr>
        <w:t>.</w:t>
      </w:r>
    </w:p>
    <w:p w14:paraId="4A6C89D7" w14:textId="63CCCCB7" w:rsidR="00C72109" w:rsidRPr="00C72109" w:rsidRDefault="00C72109" w:rsidP="00C72109">
      <w:pPr>
        <w:spacing w:line="360" w:lineRule="auto"/>
        <w:ind w:firstLineChars="0" w:firstLine="0"/>
        <w:rPr>
          <w:rFonts w:eastAsia="等线"/>
          <w:lang w:eastAsia="zh-CN"/>
        </w:rPr>
      </w:pPr>
      <w:r>
        <w:rPr>
          <w:rFonts w:eastAsia="等线"/>
          <w:lang w:eastAsia="zh-CN"/>
        </w:rPr>
        <w:t xml:space="preserve">There are several open issues for uplink: </w:t>
      </w:r>
    </w:p>
    <w:p w14:paraId="60731C3F" w14:textId="77777777" w:rsidR="00841AF9" w:rsidRPr="00C72109" w:rsidRDefault="00841AF9" w:rsidP="00C72109">
      <w:pPr>
        <w:numPr>
          <w:ilvl w:val="0"/>
          <w:numId w:val="47"/>
        </w:numPr>
        <w:spacing w:line="360" w:lineRule="auto"/>
        <w:ind w:firstLineChars="0"/>
        <w:rPr>
          <w:rFonts w:eastAsia="等线"/>
          <w:lang w:eastAsia="zh-CN"/>
        </w:rPr>
      </w:pPr>
      <w:r w:rsidRPr="00C72109">
        <w:rPr>
          <w:rFonts w:eastAsia="等线"/>
          <w:lang w:val="en-GB" w:eastAsia="zh-CN"/>
        </w:rPr>
        <w:t>FFS: whether/how to avoid or minimize PUSCH resource fragmentation due to PUCCH transmission for the above case</w:t>
      </w:r>
    </w:p>
    <w:p w14:paraId="29A0639E" w14:textId="208D8788" w:rsidR="00C72109" w:rsidRPr="00C246FC" w:rsidRDefault="00841AF9" w:rsidP="00D6366F">
      <w:pPr>
        <w:numPr>
          <w:ilvl w:val="0"/>
          <w:numId w:val="47"/>
        </w:numPr>
        <w:spacing w:line="360" w:lineRule="auto"/>
        <w:ind w:firstLineChars="0"/>
        <w:rPr>
          <w:rFonts w:eastAsia="等线"/>
          <w:lang w:eastAsia="zh-CN"/>
        </w:rPr>
      </w:pPr>
      <w:r w:rsidRPr="00C72109">
        <w:rPr>
          <w:rFonts w:eastAsia="等线"/>
          <w:lang w:val="en-GB" w:eastAsia="zh-CN"/>
        </w:rPr>
        <w:t>FFS whether or not to additionally support the case when the centre frequency is different; if so, how to minimize centre frequency retuning</w:t>
      </w:r>
    </w:p>
    <w:p w14:paraId="6E482E2D" w14:textId="77777777" w:rsidR="00C246FC" w:rsidRPr="00C246FC" w:rsidRDefault="00C246FC" w:rsidP="00C246FC">
      <w:pPr>
        <w:numPr>
          <w:ilvl w:val="0"/>
          <w:numId w:val="47"/>
        </w:numPr>
        <w:spacing w:line="360" w:lineRule="auto"/>
        <w:ind w:firstLineChars="0"/>
        <w:rPr>
          <w:rFonts w:eastAsia="等线"/>
          <w:lang w:eastAsia="zh-CN"/>
        </w:rPr>
      </w:pPr>
      <w:r w:rsidRPr="00C246FC">
        <w:rPr>
          <w:rFonts w:eastAsia="等线"/>
          <w:lang w:val="en-GB" w:eastAsia="zh-CN"/>
        </w:rPr>
        <w:t>FFS: whether/how the specification also supports separate PUCCH/Msg3/[MsgA] PUSCH configuration/indication or a different interpretation of the same configuration/indication for RedCap (e.g., disabled frequency hopping or different frequency hopping)</w:t>
      </w:r>
    </w:p>
    <w:p w14:paraId="3EDE87A9" w14:textId="2BCE6E1B" w:rsidR="00C72109" w:rsidRDefault="00C72109" w:rsidP="00D6366F">
      <w:pPr>
        <w:spacing w:line="360" w:lineRule="auto"/>
        <w:ind w:firstLineChars="0" w:firstLine="0"/>
        <w:rPr>
          <w:rFonts w:eastAsia="等线"/>
          <w:lang w:eastAsia="zh-CN"/>
        </w:rPr>
      </w:pPr>
      <w:r>
        <w:rPr>
          <w:rFonts w:eastAsia="等线" w:hint="eastAsia"/>
          <w:lang w:eastAsia="zh-CN"/>
        </w:rPr>
        <w:t>A</w:t>
      </w:r>
      <w:r>
        <w:rPr>
          <w:rFonts w:eastAsia="等线"/>
          <w:lang w:eastAsia="zh-CN"/>
        </w:rPr>
        <w:t>s the working assumption</w:t>
      </w:r>
      <w:r w:rsidR="00B747EC">
        <w:rPr>
          <w:rFonts w:eastAsia="等线"/>
          <w:lang w:eastAsia="zh-CN"/>
        </w:rPr>
        <w:t>,</w:t>
      </w:r>
      <w:r>
        <w:rPr>
          <w:rFonts w:eastAsia="等线"/>
          <w:lang w:eastAsia="zh-CN"/>
        </w:rPr>
        <w:t xml:space="preserve"> the separated initial UL BWP </w:t>
      </w:r>
      <w:r w:rsidR="00B747EC">
        <w:rPr>
          <w:rFonts w:eastAsia="等线"/>
          <w:lang w:eastAsia="zh-CN"/>
        </w:rPr>
        <w:t xml:space="preserve">can be used </w:t>
      </w:r>
      <w:r>
        <w:rPr>
          <w:rFonts w:eastAsia="等线"/>
          <w:lang w:eastAsia="zh-CN"/>
        </w:rPr>
        <w:t xml:space="preserve">to ensure PUCCH/Msg3/MsgA to fall into Redcap UE bandwidth. However, PUCCH for Msg 4 </w:t>
      </w:r>
      <w:r w:rsidR="00841AF9">
        <w:rPr>
          <w:rFonts w:eastAsia="等线"/>
          <w:lang w:eastAsia="zh-CN"/>
        </w:rPr>
        <w:t>still</w:t>
      </w:r>
      <w:r>
        <w:rPr>
          <w:rFonts w:eastAsia="等线"/>
          <w:lang w:eastAsia="zh-CN"/>
        </w:rPr>
        <w:t xml:space="preserve"> hop</w:t>
      </w:r>
      <w:r w:rsidR="00841AF9">
        <w:rPr>
          <w:rFonts w:eastAsia="等线"/>
          <w:lang w:eastAsia="zh-CN"/>
        </w:rPr>
        <w:t>s</w:t>
      </w:r>
      <w:r>
        <w:rPr>
          <w:rFonts w:eastAsia="等线"/>
          <w:lang w:eastAsia="zh-CN"/>
        </w:rPr>
        <w:t xml:space="preserve"> within initial UL BWP for RedCap UE</w:t>
      </w:r>
      <w:r w:rsidR="00B747EC">
        <w:rPr>
          <w:rFonts w:eastAsia="等线"/>
          <w:lang w:eastAsia="zh-CN"/>
        </w:rPr>
        <w:t xml:space="preserve">. Shown </w:t>
      </w:r>
      <w:r>
        <w:rPr>
          <w:rFonts w:eastAsia="等线"/>
          <w:lang w:eastAsia="zh-CN"/>
        </w:rPr>
        <w:t>as figure 1</w:t>
      </w:r>
      <w:r w:rsidR="00B747EC">
        <w:rPr>
          <w:rFonts w:eastAsia="等线"/>
          <w:lang w:eastAsia="zh-CN"/>
        </w:rPr>
        <w:t>, t</w:t>
      </w:r>
      <w:r w:rsidR="00841AF9">
        <w:rPr>
          <w:rFonts w:eastAsia="等线"/>
          <w:lang w:eastAsia="zh-CN"/>
        </w:rPr>
        <w:t xml:space="preserve">his </w:t>
      </w:r>
      <w:r w:rsidR="00B747EC">
        <w:rPr>
          <w:rFonts w:eastAsia="等线"/>
          <w:lang w:eastAsia="zh-CN"/>
        </w:rPr>
        <w:t>still</w:t>
      </w:r>
      <w:r w:rsidR="00841AF9">
        <w:rPr>
          <w:rFonts w:eastAsia="等线"/>
          <w:lang w:eastAsia="zh-CN"/>
        </w:rPr>
        <w:t xml:space="preserve"> cause</w:t>
      </w:r>
      <w:r w:rsidR="00B747EC">
        <w:rPr>
          <w:rFonts w:eastAsia="等线"/>
          <w:lang w:eastAsia="zh-CN"/>
        </w:rPr>
        <w:t>s</w:t>
      </w:r>
      <w:r w:rsidR="00841AF9">
        <w:rPr>
          <w:rFonts w:eastAsia="等线"/>
          <w:lang w:eastAsia="zh-CN"/>
        </w:rPr>
        <w:t xml:space="preserve"> fragmentation of PUSCH</w:t>
      </w:r>
      <w:r w:rsidR="00B747EC">
        <w:rPr>
          <w:rFonts w:eastAsia="等线"/>
          <w:lang w:eastAsia="zh-CN"/>
        </w:rPr>
        <w:t xml:space="preserve"> for non-RedCap UEs</w:t>
      </w:r>
      <w:r w:rsidR="00841AF9">
        <w:rPr>
          <w:rFonts w:eastAsia="等线"/>
          <w:lang w:eastAsia="zh-CN"/>
        </w:rPr>
        <w:t xml:space="preserve">, even initial UL BWP for RedCap is allocated at one edge of the carrier or initial UL BWP for non-RedCap UE. </w:t>
      </w:r>
      <w:r w:rsidR="00B747EC">
        <w:rPr>
          <w:rFonts w:eastAsia="等线"/>
          <w:lang w:eastAsia="zh-CN"/>
        </w:rPr>
        <w:t xml:space="preserve">The </w:t>
      </w:r>
      <w:r w:rsidR="00D6366F">
        <w:rPr>
          <w:rFonts w:eastAsia="等线"/>
          <w:lang w:eastAsia="zh-CN"/>
        </w:rPr>
        <w:t>PUCCH for Msg 4 is not expected to be frequently</w:t>
      </w:r>
      <w:r w:rsidR="008578B2">
        <w:rPr>
          <w:rFonts w:eastAsia="等线"/>
          <w:lang w:eastAsia="zh-CN"/>
        </w:rPr>
        <w:t xml:space="preserve"> transmitted</w:t>
      </w:r>
      <w:r w:rsidR="00B747EC">
        <w:rPr>
          <w:rFonts w:eastAsia="等线"/>
          <w:lang w:eastAsia="zh-CN"/>
        </w:rPr>
        <w:t xml:space="preserve"> for RedCap UEs, especially when the amount of RedCap UE is not large</w:t>
      </w:r>
      <w:r w:rsidR="00D6366F">
        <w:rPr>
          <w:rFonts w:eastAsia="等线"/>
          <w:lang w:eastAsia="zh-CN"/>
        </w:rPr>
        <w:t>.</w:t>
      </w:r>
      <w:r w:rsidR="00B747EC">
        <w:rPr>
          <w:rFonts w:eastAsia="等线"/>
          <w:lang w:eastAsia="zh-CN"/>
        </w:rPr>
        <w:t xml:space="preserve"> If the number of RedCap UEs are large, a dedicated BWP/frequency range can be configured, which is not overlapped with UL BWP for non-RedCap UE. On the other hand, different from </w:t>
      </w:r>
      <w:r w:rsidR="005F2365">
        <w:rPr>
          <w:rFonts w:eastAsia="等线"/>
          <w:lang w:eastAsia="zh-CN"/>
        </w:rPr>
        <w:t xml:space="preserve">LTE, OFDM waveform can be used for PUSCH as well in NR. Type 0 resource allocation can avoid the PRB occupied by PUCCH for OFDM waveform. Since DFT-S-OFDM is mainly for UEs in poor coverage, for these UEs, occupying more PRBs cannot help to improve coverage. With separate initial UL BWP, the fragmentation of PUSCH issue is not that critical for NR. </w:t>
      </w:r>
      <w:r w:rsidR="00D6366F">
        <w:rPr>
          <w:rFonts w:eastAsia="等线"/>
          <w:lang w:eastAsia="zh-CN"/>
        </w:rPr>
        <w:t xml:space="preserve">Therefore, there is no strong motivation to further minimize PUSCH resource fragmentation due to PUCCH transmission. </w:t>
      </w:r>
    </w:p>
    <w:p w14:paraId="6770E3DB" w14:textId="04DE4DC9" w:rsidR="00D6366F" w:rsidRDefault="00D6366F" w:rsidP="00D6366F">
      <w:pPr>
        <w:spacing w:line="360" w:lineRule="auto"/>
        <w:ind w:firstLineChars="0" w:firstLine="0"/>
        <w:rPr>
          <w:rFonts w:eastAsia="等线"/>
          <w:lang w:eastAsia="zh-CN"/>
        </w:rPr>
      </w:pPr>
      <w:r>
        <w:rPr>
          <w:rFonts w:eastAsia="等线"/>
          <w:lang w:eastAsia="zh-CN"/>
        </w:rPr>
        <w:t xml:space="preserve">For TDD system, </w:t>
      </w:r>
      <w:r w:rsidR="008578B2">
        <w:rPr>
          <w:rFonts w:eastAsia="等线"/>
          <w:lang w:eastAsia="zh-CN"/>
        </w:rPr>
        <w:t xml:space="preserve">the </w:t>
      </w:r>
      <w:r>
        <w:rPr>
          <w:rFonts w:eastAsia="等线"/>
          <w:lang w:eastAsia="zh-CN"/>
        </w:rPr>
        <w:t xml:space="preserve">UE </w:t>
      </w:r>
      <w:r w:rsidR="008578B2">
        <w:rPr>
          <w:rFonts w:eastAsia="等线"/>
          <w:lang w:eastAsia="zh-CN"/>
        </w:rPr>
        <w:t xml:space="preserve">may </w:t>
      </w:r>
      <w:r>
        <w:rPr>
          <w:rFonts w:eastAsia="等线"/>
          <w:lang w:eastAsia="zh-CN"/>
        </w:rPr>
        <w:t xml:space="preserve">assume </w:t>
      </w:r>
      <w:r w:rsidR="008578B2">
        <w:rPr>
          <w:rFonts w:eastAsia="等线"/>
          <w:lang w:eastAsia="zh-CN"/>
        </w:rPr>
        <w:t xml:space="preserve">that </w:t>
      </w:r>
      <w:r>
        <w:rPr>
          <w:rFonts w:eastAsia="等线"/>
          <w:lang w:eastAsia="zh-CN"/>
        </w:rPr>
        <w:t>UL and DL BWP</w:t>
      </w:r>
      <w:r w:rsidR="008578B2">
        <w:rPr>
          <w:rFonts w:eastAsia="等线"/>
          <w:lang w:eastAsia="zh-CN"/>
        </w:rPr>
        <w:t>s</w:t>
      </w:r>
      <w:r>
        <w:rPr>
          <w:rFonts w:eastAsia="等线"/>
          <w:lang w:eastAsia="zh-CN"/>
        </w:rPr>
        <w:t xml:space="preserve"> </w:t>
      </w:r>
      <w:r w:rsidR="00C246FC">
        <w:rPr>
          <w:rFonts w:eastAsia="等线"/>
          <w:lang w:eastAsia="zh-CN"/>
        </w:rPr>
        <w:t>have</w:t>
      </w:r>
      <w:r>
        <w:rPr>
          <w:rFonts w:eastAsia="等线"/>
          <w:lang w:eastAsia="zh-CN"/>
        </w:rPr>
        <w:t xml:space="preserve"> the same </w:t>
      </w:r>
      <w:r w:rsidR="00C246FC">
        <w:rPr>
          <w:rFonts w:eastAsia="等线"/>
          <w:lang w:eastAsia="zh-CN"/>
        </w:rPr>
        <w:t>center</w:t>
      </w:r>
      <w:r>
        <w:rPr>
          <w:rFonts w:eastAsia="等线"/>
          <w:lang w:eastAsia="zh-CN"/>
        </w:rPr>
        <w:t xml:space="preserve"> frequency. </w:t>
      </w:r>
      <w:r w:rsidR="008578B2">
        <w:rPr>
          <w:rFonts w:eastAsia="等线"/>
          <w:lang w:eastAsia="zh-CN"/>
        </w:rPr>
        <w:t xml:space="preserve">Per the </w:t>
      </w:r>
      <w:r>
        <w:rPr>
          <w:rFonts w:eastAsia="等线"/>
          <w:lang w:eastAsia="zh-CN"/>
        </w:rPr>
        <w:t xml:space="preserve">analysis above, allocating the initial UL BWP for Redcap at one edge of carrier or BWP is beneficial </w:t>
      </w:r>
      <w:r w:rsidR="00C246FC">
        <w:rPr>
          <w:rFonts w:eastAsia="等线"/>
          <w:lang w:eastAsia="zh-CN"/>
        </w:rPr>
        <w:t xml:space="preserve">to minimize PUSCH resource fragmentation. If UL and DL BWP have to share the same center frequency, either </w:t>
      </w:r>
      <w:r w:rsidR="005A6D05">
        <w:rPr>
          <w:rFonts w:eastAsia="等线"/>
          <w:lang w:eastAsia="zh-CN"/>
        </w:rPr>
        <w:t>a separated initial</w:t>
      </w:r>
      <w:r w:rsidR="00C246FC">
        <w:rPr>
          <w:rFonts w:eastAsia="等线"/>
          <w:lang w:eastAsia="zh-CN"/>
        </w:rPr>
        <w:t xml:space="preserve"> DL </w:t>
      </w:r>
      <w:r w:rsidR="005A6D05">
        <w:rPr>
          <w:rFonts w:eastAsia="等线"/>
          <w:lang w:eastAsia="zh-CN"/>
        </w:rPr>
        <w:t>BWP</w:t>
      </w:r>
      <w:r w:rsidR="00C246FC">
        <w:rPr>
          <w:rFonts w:eastAsia="等线"/>
          <w:lang w:eastAsia="zh-CN"/>
        </w:rPr>
        <w:t xml:space="preserve"> is needed to </w:t>
      </w:r>
      <w:r w:rsidR="005A6D05">
        <w:rPr>
          <w:rFonts w:eastAsia="等线"/>
          <w:lang w:eastAsia="zh-CN"/>
        </w:rPr>
        <w:t>for initial access</w:t>
      </w:r>
      <w:r w:rsidR="00C246FC">
        <w:rPr>
          <w:rFonts w:eastAsia="等线"/>
          <w:lang w:eastAsia="zh-CN"/>
        </w:rPr>
        <w:t xml:space="preserve">, or the location of initial UL BWP will have restriction and may cause PUSCH resource fragmentation issue. </w:t>
      </w:r>
      <w:r w:rsidR="005A6D05">
        <w:rPr>
          <w:rFonts w:eastAsia="等线"/>
          <w:lang w:eastAsia="zh-CN"/>
        </w:rPr>
        <w:t>If only COR</w:t>
      </w:r>
      <w:r w:rsidR="008578B2">
        <w:rPr>
          <w:rFonts w:eastAsia="等线"/>
          <w:lang w:eastAsia="zh-CN"/>
        </w:rPr>
        <w:t>E</w:t>
      </w:r>
      <w:r w:rsidR="005A6D05">
        <w:rPr>
          <w:rFonts w:eastAsia="等线"/>
          <w:lang w:eastAsia="zh-CN"/>
        </w:rPr>
        <w:t>SET 0 BW is used during initial access for RedCap UE</w:t>
      </w:r>
      <w:r w:rsidR="00C246FC">
        <w:rPr>
          <w:rFonts w:eastAsia="等线"/>
          <w:lang w:eastAsia="zh-CN"/>
        </w:rPr>
        <w:t xml:space="preserve">, it is beneficial to allow different center frequency for TDD. In this case, </w:t>
      </w:r>
      <w:r w:rsidR="008578B2">
        <w:rPr>
          <w:rFonts w:eastAsia="等线"/>
          <w:lang w:eastAsia="zh-CN"/>
        </w:rPr>
        <w:t xml:space="preserve">a </w:t>
      </w:r>
      <w:r w:rsidR="00C246FC">
        <w:rPr>
          <w:rFonts w:eastAsia="等线"/>
          <w:lang w:eastAsia="zh-CN"/>
        </w:rPr>
        <w:t xml:space="preserve">larger switching time is needed to retune the RF for TDD case. For initial access, the issue can be solved by gNB scheduling. </w:t>
      </w:r>
    </w:p>
    <w:p w14:paraId="4F42A315" w14:textId="663C5D02" w:rsidR="00C246FC" w:rsidRDefault="00C246FC" w:rsidP="00A60E55">
      <w:pPr>
        <w:spacing w:before="0" w:after="0" w:line="360" w:lineRule="auto"/>
        <w:ind w:firstLineChars="0" w:firstLine="0"/>
        <w:jc w:val="left"/>
        <w:rPr>
          <w:rFonts w:eastAsia="Times New Roman"/>
          <w:lang w:eastAsia="ja-JP"/>
        </w:rPr>
      </w:pPr>
      <w:r w:rsidRPr="00C246FC">
        <w:rPr>
          <w:rFonts w:eastAsia="等线" w:hint="eastAsia"/>
          <w:b/>
          <w:lang w:eastAsia="zh-CN"/>
        </w:rPr>
        <w:t>P</w:t>
      </w:r>
      <w:r w:rsidRPr="00C246FC">
        <w:rPr>
          <w:rFonts w:eastAsia="等线"/>
          <w:b/>
          <w:lang w:eastAsia="zh-CN"/>
        </w:rPr>
        <w:t xml:space="preserve">roposal </w:t>
      </w:r>
      <w:r w:rsidR="00817BC2">
        <w:rPr>
          <w:rFonts w:eastAsia="等线"/>
          <w:b/>
          <w:lang w:eastAsia="zh-CN"/>
        </w:rPr>
        <w:t>#</w:t>
      </w:r>
      <w:r w:rsidRPr="00C246FC">
        <w:rPr>
          <w:rFonts w:eastAsia="等线"/>
          <w:b/>
          <w:lang w:eastAsia="zh-CN"/>
        </w:rPr>
        <w:t xml:space="preserve">1: </w:t>
      </w:r>
      <w:r w:rsidR="005A6D05">
        <w:rPr>
          <w:rFonts w:eastAsia="等线"/>
          <w:b/>
          <w:lang w:eastAsia="zh-CN"/>
        </w:rPr>
        <w:t>At least if</w:t>
      </w:r>
      <w:r w:rsidR="005A6D05">
        <w:rPr>
          <w:rFonts w:eastAsia="等线"/>
          <w:lang w:eastAsia="zh-CN"/>
        </w:rPr>
        <w:t xml:space="preserve"> </w:t>
      </w:r>
      <w:r w:rsidR="005A6D05" w:rsidRPr="005A6D05">
        <w:rPr>
          <w:rFonts w:eastAsia="等线"/>
          <w:b/>
          <w:lang w:eastAsia="zh-CN"/>
        </w:rPr>
        <w:t>only COR</w:t>
      </w:r>
      <w:r w:rsidR="008578B2">
        <w:rPr>
          <w:rFonts w:eastAsia="等线"/>
          <w:b/>
          <w:lang w:eastAsia="zh-CN"/>
        </w:rPr>
        <w:t>E</w:t>
      </w:r>
      <w:r w:rsidR="005A6D05" w:rsidRPr="005A6D05">
        <w:rPr>
          <w:rFonts w:eastAsia="等线"/>
          <w:b/>
          <w:lang w:eastAsia="zh-CN"/>
        </w:rPr>
        <w:t xml:space="preserve">SET 0 BW is used during initial access for RedCap UE, </w:t>
      </w:r>
      <w:r w:rsidR="005A6D05">
        <w:rPr>
          <w:rFonts w:eastAsia="等线"/>
          <w:b/>
          <w:lang w:eastAsia="zh-CN"/>
        </w:rPr>
        <w:t>a</w:t>
      </w:r>
      <w:r w:rsidRPr="00C246FC">
        <w:rPr>
          <w:rFonts w:eastAsia="等线"/>
          <w:b/>
          <w:lang w:eastAsia="zh-CN"/>
        </w:rPr>
        <w:t>dditionally s</w:t>
      </w:r>
      <w:r w:rsidRPr="00C246FC">
        <w:rPr>
          <w:rFonts w:eastAsia="Times New Roman"/>
          <w:b/>
          <w:lang w:eastAsia="ja-JP"/>
        </w:rPr>
        <w:t>upport the case when the center frequency of initial UL and initial DL BWP is different. RF retuning time can be handled by gNB scheduling.</w:t>
      </w:r>
      <w:r>
        <w:rPr>
          <w:rFonts w:eastAsia="Times New Roman"/>
          <w:lang w:eastAsia="ja-JP"/>
        </w:rPr>
        <w:t xml:space="preserve"> </w:t>
      </w:r>
    </w:p>
    <w:p w14:paraId="48853FD3" w14:textId="05B67803" w:rsidR="00C72109" w:rsidRDefault="00C72109" w:rsidP="00C246FC">
      <w:pPr>
        <w:spacing w:line="360" w:lineRule="auto"/>
        <w:ind w:firstLineChars="0" w:firstLine="0"/>
        <w:rPr>
          <w:rFonts w:eastAsia="等线"/>
          <w:lang w:eastAsia="zh-CN"/>
        </w:rPr>
      </w:pPr>
      <w:r>
        <w:rPr>
          <w:rFonts w:eastAsia="等线"/>
          <w:noProof/>
          <w:lang w:eastAsia="zh-CN"/>
        </w:rPr>
        <mc:AlternateContent>
          <mc:Choice Requires="wpg">
            <w:drawing>
              <wp:anchor distT="0" distB="0" distL="114300" distR="114300" simplePos="0" relativeHeight="251676672" behindDoc="0" locked="0" layoutInCell="1" allowOverlap="1" wp14:anchorId="26A0F2BE" wp14:editId="0BE1807C">
                <wp:simplePos x="0" y="0"/>
                <wp:positionH relativeFrom="column">
                  <wp:posOffset>1890626</wp:posOffset>
                </wp:positionH>
                <wp:positionV relativeFrom="paragraph">
                  <wp:posOffset>76835</wp:posOffset>
                </wp:positionV>
                <wp:extent cx="2355272" cy="1094105"/>
                <wp:effectExtent l="0" t="0" r="26035" b="10795"/>
                <wp:wrapNone/>
                <wp:docPr id="16" name="Group 16"/>
                <wp:cNvGraphicFramePr/>
                <a:graphic xmlns:a="http://schemas.openxmlformats.org/drawingml/2006/main">
                  <a:graphicData uri="http://schemas.microsoft.com/office/word/2010/wordprocessingGroup">
                    <wpg:wgp>
                      <wpg:cNvGrpSpPr/>
                      <wpg:grpSpPr>
                        <a:xfrm>
                          <a:off x="0" y="0"/>
                          <a:ext cx="2355272" cy="1094105"/>
                          <a:chOff x="0" y="0"/>
                          <a:chExt cx="2355272" cy="1094105"/>
                        </a:xfrm>
                      </wpg:grpSpPr>
                      <wps:wsp>
                        <wps:cNvPr id="5" name="Rectangle 5"/>
                        <wps:cNvSpPr/>
                        <wps:spPr>
                          <a:xfrm>
                            <a:off x="838200" y="0"/>
                            <a:ext cx="1517015" cy="381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0" y="0"/>
                            <a:ext cx="2355272" cy="1094105"/>
                            <a:chOff x="0" y="0"/>
                            <a:chExt cx="2355272" cy="1094105"/>
                          </a:xfrm>
                        </wpg:grpSpPr>
                        <wps:wsp>
                          <wps:cNvPr id="4" name="Rectangle 4"/>
                          <wps:cNvSpPr/>
                          <wps:spPr>
                            <a:xfrm>
                              <a:off x="838200" y="0"/>
                              <a:ext cx="1517072" cy="109410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Left Brace 6"/>
                          <wps:cNvSpPr/>
                          <wps:spPr>
                            <a:xfrm>
                              <a:off x="595745" y="41564"/>
                              <a:ext cx="180109" cy="1052541"/>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7"/>
                          <wps:cNvSpPr txBox="1"/>
                          <wps:spPr>
                            <a:xfrm>
                              <a:off x="48490" y="484909"/>
                              <a:ext cx="658091" cy="3740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D57423" w14:textId="02004E61" w:rsidR="00A60E55" w:rsidRPr="00C72109" w:rsidRDefault="00A60E55" w:rsidP="00C72109">
                                <w:pPr>
                                  <w:ind w:firstLineChars="0" w:firstLine="0"/>
                                  <w:jc w:val="left"/>
                                  <w:rPr>
                                    <w:rFonts w:eastAsia="等线"/>
                                    <w:sz w:val="11"/>
                                    <w:lang w:eastAsia="zh-CN"/>
                                  </w:rPr>
                                </w:pPr>
                                <w:r w:rsidRPr="00C72109">
                                  <w:rPr>
                                    <w:rFonts w:eastAsia="等线"/>
                                    <w:sz w:val="11"/>
                                    <w:lang w:eastAsia="zh-CN"/>
                                  </w:rPr>
                                  <w:t xml:space="preserve">Initial UL </w:t>
                                </w:r>
                                <w:r w:rsidRPr="00C72109">
                                  <w:rPr>
                                    <w:rFonts w:eastAsia="等线" w:hint="eastAsia"/>
                                    <w:sz w:val="11"/>
                                    <w:lang w:eastAsia="zh-CN"/>
                                  </w:rPr>
                                  <w:t>BWP for non-RedCap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0" y="41564"/>
                              <a:ext cx="658091" cy="3740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F131E" w14:textId="38623279" w:rsidR="00A60E55" w:rsidRPr="00C72109" w:rsidRDefault="00A60E55" w:rsidP="00C72109">
                                <w:pPr>
                                  <w:ind w:firstLineChars="0" w:firstLine="0"/>
                                  <w:jc w:val="left"/>
                                  <w:rPr>
                                    <w:rFonts w:eastAsia="等线"/>
                                    <w:sz w:val="11"/>
                                    <w:lang w:eastAsia="zh-CN"/>
                                  </w:rPr>
                                </w:pPr>
                                <w:r w:rsidRPr="00C72109">
                                  <w:rPr>
                                    <w:rFonts w:eastAsia="等线"/>
                                    <w:sz w:val="11"/>
                                    <w:lang w:eastAsia="zh-CN"/>
                                  </w:rPr>
                                  <w:t xml:space="preserve">Initial UL </w:t>
                                </w:r>
                                <w:r w:rsidRPr="00C72109">
                                  <w:rPr>
                                    <w:rFonts w:eastAsia="等线" w:hint="eastAsia"/>
                                    <w:sz w:val="11"/>
                                    <w:lang w:eastAsia="zh-CN"/>
                                  </w:rPr>
                                  <w:t>BWP for RedCap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Left Brace 9"/>
                          <wps:cNvSpPr/>
                          <wps:spPr>
                            <a:xfrm>
                              <a:off x="526472" y="34637"/>
                              <a:ext cx="179705" cy="38025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838200" y="0"/>
                              <a:ext cx="207415" cy="12469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080654" y="249382"/>
                              <a:ext cx="207415" cy="12469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flipH="1" flipV="1">
                              <a:off x="1046018" y="83128"/>
                              <a:ext cx="360218"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Straight Arrow Connector 13"/>
                          <wps:cNvCnPr/>
                          <wps:spPr>
                            <a:xfrm flipH="1">
                              <a:off x="1288472" y="200891"/>
                              <a:ext cx="152400" cy="860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 name="Text Box 14"/>
                          <wps:cNvSpPr txBox="1"/>
                          <wps:spPr>
                            <a:xfrm>
                              <a:off x="1406236" y="0"/>
                              <a:ext cx="658091" cy="37407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FAA78B" w14:textId="6FD852CE" w:rsidR="00A60E55" w:rsidRPr="00C72109" w:rsidRDefault="00A60E55" w:rsidP="00C72109">
                                <w:pPr>
                                  <w:ind w:firstLineChars="0" w:firstLine="0"/>
                                  <w:jc w:val="left"/>
                                  <w:rPr>
                                    <w:rFonts w:eastAsia="等线"/>
                                    <w:sz w:val="13"/>
                                    <w:lang w:eastAsia="zh-CN"/>
                                  </w:rPr>
                                </w:pPr>
                                <w:r>
                                  <w:rPr>
                                    <w:rFonts w:eastAsia="等线"/>
                                    <w:sz w:val="13"/>
                                    <w:lang w:eastAsia="zh-CN"/>
                                  </w:rPr>
                                  <w:t>PUCCH FH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6A0F2BE" id="Group 16" o:spid="_x0000_s1026" style="position:absolute;left:0;text-align:left;margin-left:148.85pt;margin-top:6.05pt;width:185.45pt;height:86.15pt;z-index:251676672" coordsize="23552,10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">
                <v:rect id="Rectangle 5" o:spid="_x0000_s1027" style="position:absolute;left:8382;width:1517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15Tr0A&#10;AADaAAAADwAAAGRycy9kb3ducmV2LnhtbESPwQrCMBBE74L/EFbwpqmKItUoIgiiJ6t4Xpq1LTab&#10;0kSNf28EweMwM2+Y5TqYWjypdZVlBaNhAoI4t7riQsHlvBvMQTiPrLG2TAre5GC96naWmGr74hM9&#10;M1+ICGGXooLS+yaV0uUlGXRD2xBH72Zbgz7KtpC6xVeEm1qOk2QmDVYcF0psaFtSfs8eRsF1ftLF&#10;JRwyc5w8trfxzJngnVL9XtgsQHgK/h/+tfdawRS+V+IN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815Tr0AAADaAAAADwAAAAAAAAAAAAAAAACYAgAAZHJzL2Rvd25yZXYu&#10;eG1sUEsFBgAAAAAEAAQA9QAAAIIDAAAAAA==&#10;" filled="f" strokecolor="black [3213]" strokeweight=".5pt"/>
                <v:group id="Group 15" o:spid="_x0000_s1028" style="position:absolute;width:23552;height:10941" coordsize="23552,109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4" o:spid="_x0000_s1029" style="position:absolute;left:8382;width:15170;height:109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c1b0A&#10;AADaAAAADwAAAGRycy9kb3ducmV2LnhtbESPzQrCMBCE74LvEFbwpqk/iFSjiCCInqzieWnWtths&#10;ShM1vr0RBI/DzHzDLNfB1OJJrassKxgNExDEudUVFwou591gDsJ5ZI21ZVLwJgfrVbezxFTbF5/o&#10;mflCRAi7FBWU3jeplC4vyaAb2oY4ejfbGvRRtoXULb4i3NRynCQzabDiuFBiQ9uS8nv2MAqu85Mu&#10;LuGQmePksb2NZ84E75Tq98JmAcJT8P/wr73XCqbwvRJvgFx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Hc1b0AAADaAAAADwAAAAAAAAAAAAAAAACYAgAAZHJzL2Rvd25yZXYu&#10;eG1sUEsFBgAAAAAEAAQA9QAAAIIDAAAAAA==&#10;" filled="f" strokecolor="black [3213]" strokeweight=".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 o:spid="_x0000_s1030" type="#_x0000_t87" style="position:absolute;left:5957;top:415;width:1801;height:10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TCL8A&#10;AADaAAAADwAAAGRycy9kb3ducmV2LnhtbESPzQrCMBCE74LvEFbwpqkiItUoKhZ6EMSfg8elWdti&#10;sylN1Pr2RhA8DjPzDbNYtaYST2pcaVnBaBiBIM6sLjlXcDkngxkI55E1VpZJwZscrJbdzgJjbV98&#10;pOfJ5yJA2MWooPC+jqV0WUEG3dDWxMG72cagD7LJpW7wFeCmkuMomkqDJYeFAmvaFpTdTw+jYHM5&#10;JLay6cQnyfWh9ea6l7tUqX6vXc9BeGr9P/xrp1rBFL5Xwg2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UNMIvwAAANoAAAAPAAAAAAAAAAAAAAAAAJgCAABkcnMvZG93bnJl&#10;di54bWxQSwUGAAAAAAQABAD1AAAAhAMAAAAA&#10;" adj="308" strokecolor="black [3200]" strokeweight=".5pt">
                    <v:stroke joinstyle="miter"/>
                  </v:shape>
                  <v:shapetype id="_x0000_t202" coordsize="21600,21600" o:spt="202" path="m,l,21600r21600,l21600,xe">
                    <v:stroke joinstyle="miter"/>
                    <v:path gradientshapeok="t" o:connecttype="rect"/>
                  </v:shapetype>
                  <v:shape id="Text Box 7" o:spid="_x0000_s1031" type="#_x0000_t202" style="position:absolute;left:484;top:4849;width:6581;height:3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08D57423" w14:textId="02004E61" w:rsidR="00A60E55" w:rsidRPr="00C72109" w:rsidRDefault="00A60E55" w:rsidP="00C72109">
                          <w:pPr>
                            <w:ind w:firstLineChars="0" w:firstLine="0"/>
                            <w:jc w:val="left"/>
                            <w:rPr>
                              <w:rFonts w:eastAsia="等线"/>
                              <w:sz w:val="11"/>
                              <w:lang w:eastAsia="zh-CN"/>
                            </w:rPr>
                          </w:pPr>
                          <w:r w:rsidRPr="00C72109">
                            <w:rPr>
                              <w:rFonts w:eastAsia="等线"/>
                              <w:sz w:val="11"/>
                              <w:lang w:eastAsia="zh-CN"/>
                            </w:rPr>
                            <w:t xml:space="preserve">Initial UL </w:t>
                          </w:r>
                          <w:r w:rsidRPr="00C72109">
                            <w:rPr>
                              <w:rFonts w:eastAsia="等线" w:hint="eastAsia"/>
                              <w:sz w:val="11"/>
                              <w:lang w:eastAsia="zh-CN"/>
                            </w:rPr>
                            <w:t>BWP for non-</w:t>
                          </w:r>
                          <w:proofErr w:type="spellStart"/>
                          <w:r w:rsidRPr="00C72109">
                            <w:rPr>
                              <w:rFonts w:eastAsia="等线" w:hint="eastAsia"/>
                              <w:sz w:val="11"/>
                              <w:lang w:eastAsia="zh-CN"/>
                            </w:rPr>
                            <w:t>RedCap</w:t>
                          </w:r>
                          <w:proofErr w:type="spellEnd"/>
                        </w:p>
                      </w:txbxContent>
                    </v:textbox>
                  </v:shape>
                  <v:shape id="Text Box 8" o:spid="_x0000_s1032" type="#_x0000_t202" style="position:absolute;top:415;width:6580;height:3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6CFF131E" w14:textId="38623279" w:rsidR="00A60E55" w:rsidRPr="00C72109" w:rsidRDefault="00A60E55" w:rsidP="00C72109">
                          <w:pPr>
                            <w:ind w:firstLineChars="0" w:firstLine="0"/>
                            <w:jc w:val="left"/>
                            <w:rPr>
                              <w:rFonts w:eastAsia="等线"/>
                              <w:sz w:val="11"/>
                              <w:lang w:eastAsia="zh-CN"/>
                            </w:rPr>
                          </w:pPr>
                          <w:r w:rsidRPr="00C72109">
                            <w:rPr>
                              <w:rFonts w:eastAsia="等线"/>
                              <w:sz w:val="11"/>
                              <w:lang w:eastAsia="zh-CN"/>
                            </w:rPr>
                            <w:t xml:space="preserve">Initial UL </w:t>
                          </w:r>
                          <w:r w:rsidRPr="00C72109">
                            <w:rPr>
                              <w:rFonts w:eastAsia="等线" w:hint="eastAsia"/>
                              <w:sz w:val="11"/>
                              <w:lang w:eastAsia="zh-CN"/>
                            </w:rPr>
                            <w:t xml:space="preserve">BWP for </w:t>
                          </w:r>
                          <w:proofErr w:type="spellStart"/>
                          <w:r w:rsidRPr="00C72109">
                            <w:rPr>
                              <w:rFonts w:eastAsia="等线" w:hint="eastAsia"/>
                              <w:sz w:val="11"/>
                              <w:lang w:eastAsia="zh-CN"/>
                            </w:rPr>
                            <w:t>RedCap</w:t>
                          </w:r>
                          <w:proofErr w:type="spellEnd"/>
                        </w:p>
                      </w:txbxContent>
                    </v:textbox>
                  </v:shape>
                  <v:shape id="Left Brace 9" o:spid="_x0000_s1033" type="#_x0000_t87" style="position:absolute;left:5264;top:346;width:1797;height:3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umDcQA&#10;AADaAAAADwAAAGRycy9kb3ducmV2LnhtbESPS2/CMBCE70j8B2sr9QZOc6jaFINQeZRDDwF64LiK&#10;lyQ0XofYefDvcaVKHEcz841mthhMJTpqXGlZwcs0AkGcWV1yruDnuJm8gXAeWWNlmRTcyMFiPh7N&#10;MNG25z11B5+LAGGXoILC+zqR0mUFGXRTWxMH72wbgz7IJpe6wT7ATSXjKHqVBksOCwXW9FlQ9nto&#10;jYJde17pVH4N35f4eiq36Slfp1ap56dh+QHC0+Af4f/2Tit4h78r4Qb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rpg3EAAAA2gAAAA8AAAAAAAAAAAAAAAAAmAIAAGRycy9k&#10;b3ducmV2LnhtbFBLBQYAAAAABAAEAPUAAACJAwAAAAA=&#10;" adj="851" strokecolor="black [3200]" strokeweight=".5pt">
                    <v:stroke joinstyle="miter"/>
                  </v:shape>
                  <v:rect id="Rectangle 10" o:spid="_x0000_s1034" style="position:absolute;left:8382;width:2074;height:12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1+CsIA&#10;AADbAAAADwAAAGRycy9kb3ducmV2LnhtbESPQWvDMAyF74P9B6NBb6uzDEJJ64RRGIztlKz0LGI1&#10;CYvlELuN9++nQ2E3iff03qdDndykbrSE0bOBl20GirjzduTewOn7/XkHKkRki5NnMvBLAerq8eGA&#10;pfUrN3RrY68khEOJBoYY51Lr0A3kMGz9TCzaxS8Oo6xLr+2Cq4S7SedZVmiHI0vDgDMdB+p+2qsz&#10;cN41tj+lz9Z9vV6Pl7wILsVgzOYpve1BRUrx33y//rCCL/Tyiwyg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X4KwgAAANsAAAAPAAAAAAAAAAAAAAAAAJgCAABkcnMvZG93&#10;bnJldi54bWxQSwUGAAAAAAQABAD1AAAAhwMAAAAA&#10;" filled="f" strokecolor="black [3213]" strokeweight=".5pt"/>
                  <v:rect id="Rectangle 11" o:spid="_x0000_s1035" style="position:absolute;left:10806;top:2493;width:2074;height:1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bkbsA&#10;AADbAAAADwAAAGRycy9kb3ducmV2LnhtbERPzQrCMAy+C75DieDNdSqITKuIIIienOI5rHEbrulY&#10;q9a3t4LgLR/fb5brYBrxpM7VlhWMkxQEcWF1zaWCy3k3moNwHlljY5kUvMnBetXvLTHT9sUneua+&#10;FDGEXYYKKu/bTEpXVGTQJbYljtzNdgZ9hF0pdYevGG4aOUnTmTRYc2yosKVtRcU9fxgF1/lJl5dw&#10;yM1x+tjeJjNngndKDQdhswDhKfi/+Ofe6zh/DN9f4gFy9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zx25G7AAAA2wAAAA8AAAAAAAAAAAAAAAAAmAIAAGRycy9kb3ducmV2Lnht&#10;bFBLBQYAAAAABAAEAPUAAACAAwAAAAA=&#10;" filled="f" strokecolor="black [3213]" strokeweight=".5pt"/>
                  <v:shapetype id="_x0000_t32" coordsize="21600,21600" o:spt="32" o:oned="t" path="m,l21600,21600e" filled="f">
                    <v:path arrowok="t" fillok="f" o:connecttype="none"/>
                    <o:lock v:ext="edit" shapetype="t"/>
                  </v:shapetype>
                  <v:shape id="Straight Arrow Connector 12" o:spid="_x0000_s1036" type="#_x0000_t32" style="position:absolute;left:10460;top:831;width:3602;height:45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f/C8QAAADbAAAADwAAAGRycy9kb3ducmV2LnhtbESPzYrCQBCE74LvMLTgRcxkPSwaHUUE&#10;QRYP688DtJk2Ccn0hMzERJ9+Z0Hw1k1VfV292vSmEg9qXGFZwVcUgyBOrS44U3C97KdzEM4ja6ws&#10;k4InOdish4MVJtp2fKLH2WciQNglqCD3vk6kdGlOBl1ka+Kg3W1j0Ie1yaRusAtwU8lZHH9LgwWH&#10;CznWtMspLc+tUdCVr9Ox1JOfgD20/vK7mO9vC6XGo367BOGp9x/zO33Qof4M/n8JA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Z/8LxAAAANsAAAAPAAAAAAAAAAAA&#10;AAAAAKECAABkcnMvZG93bnJldi54bWxQSwUGAAAAAAQABAD5AAAAkgMAAAAA&#10;" strokecolor="black [3200]" strokeweight=".5pt">
                    <v:stroke endarrow="block" joinstyle="miter"/>
                  </v:shape>
                  <v:shape id="Straight Arrow Connector 13" o:spid="_x0000_s1037" type="#_x0000_t32" style="position:absolute;left:12884;top:2008;width:1524;height:8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hRY8EAAADbAAAADwAAAGRycy9kb3ducmV2LnhtbERPTWvCQBC9F/oflhG8FN3USJXUVUql&#10;tFdTEb2N2WkSzM6GzFbTf98VBG/zeJ+zWPWuUWfqpPZs4HmcgCIuvK25NLD9/hjNQUlAtth4JgN/&#10;JLBaPj4sMLP+whs656FUMYQlQwNVCG2mtRQVOZSxb4kj9+M7hyHCrtS2w0sMd42eJMmLdlhzbKiw&#10;pfeKilP+6wykYSqTzXQ/k/xQHp/sOk1l92nMcNC/vYIK1Ie7+Ob+snF+Ctdf4gF6+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mFFjwQAAANsAAAAPAAAAAAAAAAAAAAAA&#10;AKECAABkcnMvZG93bnJldi54bWxQSwUGAAAAAAQABAD5AAAAjwMAAAAA&#10;" strokecolor="black [3200]" strokeweight=".5pt">
                    <v:stroke endarrow="block" joinstyle="miter"/>
                  </v:shape>
                  <v:shape id="Text Box 14" o:spid="_x0000_s1038" type="#_x0000_t202" style="position:absolute;left:14062;width:6581;height:3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39FAA78B" w14:textId="6FD852CE" w:rsidR="00A60E55" w:rsidRPr="00C72109" w:rsidRDefault="00A60E55" w:rsidP="00C72109">
                          <w:pPr>
                            <w:ind w:firstLineChars="0" w:firstLine="0"/>
                            <w:jc w:val="left"/>
                            <w:rPr>
                              <w:rFonts w:eastAsia="等线"/>
                              <w:sz w:val="13"/>
                              <w:lang w:eastAsia="zh-CN"/>
                            </w:rPr>
                          </w:pPr>
                          <w:r>
                            <w:rPr>
                              <w:rFonts w:eastAsia="等线"/>
                              <w:sz w:val="13"/>
                              <w:lang w:eastAsia="zh-CN"/>
                            </w:rPr>
                            <w:t>PUCCH FH</w:t>
                          </w:r>
                        </w:p>
                      </w:txbxContent>
                    </v:textbox>
                  </v:shape>
                </v:group>
              </v:group>
            </w:pict>
          </mc:Fallback>
        </mc:AlternateContent>
      </w:r>
    </w:p>
    <w:p w14:paraId="3AEE61F0" w14:textId="499B5407" w:rsidR="00C72109" w:rsidRDefault="00C72109" w:rsidP="00C72109">
      <w:pPr>
        <w:spacing w:line="360" w:lineRule="auto"/>
        <w:ind w:firstLineChars="0"/>
        <w:jc w:val="center"/>
        <w:rPr>
          <w:rFonts w:eastAsia="等线"/>
          <w:lang w:eastAsia="zh-CN"/>
        </w:rPr>
      </w:pPr>
    </w:p>
    <w:p w14:paraId="592FFB66" w14:textId="433D28ED" w:rsidR="00C72109" w:rsidRDefault="00C72109" w:rsidP="00C72109">
      <w:pPr>
        <w:spacing w:line="360" w:lineRule="auto"/>
        <w:ind w:firstLineChars="0"/>
        <w:rPr>
          <w:rFonts w:eastAsia="等线"/>
          <w:lang w:eastAsia="zh-CN"/>
        </w:rPr>
      </w:pPr>
    </w:p>
    <w:p w14:paraId="662FF752" w14:textId="77777777" w:rsidR="00C72109" w:rsidRDefault="00C72109" w:rsidP="00C72109">
      <w:pPr>
        <w:spacing w:line="360" w:lineRule="auto"/>
        <w:ind w:firstLineChars="0"/>
        <w:rPr>
          <w:rFonts w:eastAsia="等线"/>
          <w:lang w:eastAsia="zh-CN"/>
        </w:rPr>
      </w:pPr>
    </w:p>
    <w:p w14:paraId="2B08C8DA" w14:textId="77777777" w:rsidR="00C72109" w:rsidRDefault="00C72109" w:rsidP="00C72109">
      <w:pPr>
        <w:spacing w:line="360" w:lineRule="auto"/>
        <w:ind w:firstLineChars="0"/>
        <w:rPr>
          <w:rFonts w:eastAsia="等线"/>
          <w:lang w:eastAsia="zh-CN"/>
        </w:rPr>
      </w:pPr>
    </w:p>
    <w:p w14:paraId="7A0721FA" w14:textId="5386B2F7" w:rsidR="00C72109" w:rsidRDefault="00C72109" w:rsidP="00C72109">
      <w:pPr>
        <w:spacing w:line="360" w:lineRule="auto"/>
        <w:ind w:firstLineChars="0"/>
        <w:jc w:val="center"/>
        <w:rPr>
          <w:rFonts w:eastAsia="等线"/>
          <w:lang w:eastAsia="zh-CN"/>
        </w:rPr>
      </w:pPr>
      <w:r>
        <w:rPr>
          <w:rFonts w:eastAsia="等线"/>
          <w:lang w:eastAsia="zh-CN"/>
        </w:rPr>
        <w:t>Figure 1</w:t>
      </w:r>
    </w:p>
    <w:p w14:paraId="2146E3CC" w14:textId="10928892" w:rsidR="00841AF9" w:rsidRPr="00C72109" w:rsidRDefault="00C608EA" w:rsidP="00C246FC">
      <w:pPr>
        <w:spacing w:line="360" w:lineRule="auto"/>
        <w:ind w:firstLineChars="0" w:firstLine="0"/>
        <w:rPr>
          <w:rFonts w:eastAsia="等线"/>
          <w:lang w:eastAsia="zh-CN"/>
        </w:rPr>
      </w:pPr>
      <w:r>
        <w:rPr>
          <w:rFonts w:eastAsia="等线"/>
          <w:lang w:val="en-GB" w:eastAsia="zh-CN"/>
        </w:rPr>
        <w:lastRenderedPageBreak/>
        <w:t xml:space="preserve">The </w:t>
      </w:r>
      <w:r w:rsidR="005A6D05">
        <w:rPr>
          <w:rFonts w:eastAsia="等线"/>
          <w:lang w:val="en-GB" w:eastAsia="zh-CN"/>
        </w:rPr>
        <w:t>separate</w:t>
      </w:r>
      <w:r>
        <w:rPr>
          <w:rFonts w:eastAsia="等线"/>
          <w:lang w:val="en-GB" w:eastAsia="zh-CN"/>
        </w:rPr>
        <w:t xml:space="preserve"> </w:t>
      </w:r>
      <w:r w:rsidR="00C246FC">
        <w:rPr>
          <w:rFonts w:eastAsia="等线"/>
          <w:lang w:eastAsia="zh-CN"/>
        </w:rPr>
        <w:t xml:space="preserve">initial UL BWP can also ensure the PUCCH/Msg3/Msg A to fall within RedCap bandwidth. </w:t>
      </w:r>
      <w:r w:rsidR="008578B2">
        <w:rPr>
          <w:rFonts w:eastAsia="等线"/>
          <w:lang w:eastAsia="zh-CN"/>
        </w:rPr>
        <w:t xml:space="preserve">Per the </w:t>
      </w:r>
      <w:r>
        <w:rPr>
          <w:rFonts w:eastAsia="等线"/>
          <w:lang w:eastAsia="zh-CN"/>
        </w:rPr>
        <w:t xml:space="preserve">previous </w:t>
      </w:r>
      <w:r w:rsidR="00C246FC">
        <w:rPr>
          <w:rFonts w:eastAsia="等线"/>
          <w:lang w:eastAsia="zh-CN"/>
        </w:rPr>
        <w:t xml:space="preserve">analysis, there is no need to additionally support separate configuration/indication or a </w:t>
      </w:r>
      <w:r w:rsidR="00841AF9" w:rsidRPr="00C72109">
        <w:rPr>
          <w:rFonts w:eastAsia="等线"/>
          <w:lang w:val="en-GB" w:eastAsia="zh-CN"/>
        </w:rPr>
        <w:t>different interpretation of the same configuration/indication for RedCap (e.g., disabled frequency hopping or different frequency hopping)</w:t>
      </w:r>
      <w:r>
        <w:rPr>
          <w:rFonts w:eastAsia="等线"/>
          <w:lang w:val="en-GB" w:eastAsia="zh-CN"/>
        </w:rPr>
        <w:t xml:space="preserve">. On the other hand, separated configurations for PUCCH, PUSCH, RACH (with current configuration structure) can be configured together with dedicated initial UL BWP. </w:t>
      </w:r>
    </w:p>
    <w:p w14:paraId="34A028DE" w14:textId="2E2ACCCC" w:rsidR="009737B2" w:rsidRDefault="00C608EA" w:rsidP="00FB5FEF">
      <w:pPr>
        <w:spacing w:line="360" w:lineRule="auto"/>
        <w:ind w:firstLineChars="0" w:firstLine="0"/>
        <w:rPr>
          <w:rFonts w:eastAsia="等线"/>
          <w:lang w:val="en-GB" w:eastAsia="zh-CN"/>
        </w:rPr>
      </w:pPr>
      <w:r w:rsidRPr="00C246FC">
        <w:rPr>
          <w:rFonts w:eastAsia="等线" w:hint="eastAsia"/>
          <w:b/>
          <w:lang w:eastAsia="zh-CN"/>
        </w:rPr>
        <w:t>P</w:t>
      </w:r>
      <w:r w:rsidRPr="00C246FC">
        <w:rPr>
          <w:rFonts w:eastAsia="等线"/>
          <w:b/>
          <w:lang w:eastAsia="zh-CN"/>
        </w:rPr>
        <w:t>roposal</w:t>
      </w:r>
      <w:r>
        <w:rPr>
          <w:rFonts w:eastAsia="等线"/>
          <w:b/>
          <w:lang w:eastAsia="zh-CN"/>
        </w:rPr>
        <w:t xml:space="preserve"> </w:t>
      </w:r>
      <w:r w:rsidR="00817BC2">
        <w:rPr>
          <w:rFonts w:eastAsia="等线"/>
          <w:b/>
          <w:lang w:eastAsia="zh-CN"/>
        </w:rPr>
        <w:t>#</w:t>
      </w:r>
      <w:r>
        <w:rPr>
          <w:rFonts w:eastAsia="等线"/>
          <w:b/>
          <w:lang w:eastAsia="zh-CN"/>
        </w:rPr>
        <w:t>2:</w:t>
      </w:r>
      <w:r w:rsidRPr="00C246FC">
        <w:rPr>
          <w:rFonts w:eastAsia="等线"/>
          <w:b/>
          <w:lang w:eastAsia="zh-CN"/>
        </w:rPr>
        <w:t xml:space="preserve"> </w:t>
      </w:r>
      <w:r>
        <w:rPr>
          <w:rFonts w:eastAsia="等线"/>
          <w:b/>
          <w:lang w:eastAsia="zh-CN"/>
        </w:rPr>
        <w:t xml:space="preserve">The separate initial UL BWP for RedCap UEs can configure dedicated configurations for </w:t>
      </w:r>
      <w:r w:rsidRPr="00C608EA">
        <w:rPr>
          <w:rFonts w:eastAsia="等线"/>
          <w:b/>
          <w:lang w:eastAsia="zh-CN"/>
        </w:rPr>
        <w:t>PUCCH, PUSCH, RACH</w:t>
      </w:r>
      <w:r>
        <w:rPr>
          <w:rFonts w:eastAsia="等线"/>
          <w:b/>
          <w:lang w:eastAsia="zh-CN"/>
        </w:rPr>
        <w:t xml:space="preserve"> for RedCap UEs. </w:t>
      </w:r>
    </w:p>
    <w:p w14:paraId="3A1DE6E1" w14:textId="77777777" w:rsidR="00C72109" w:rsidRDefault="00C72109" w:rsidP="00FB5FEF">
      <w:pPr>
        <w:spacing w:line="360" w:lineRule="auto"/>
        <w:ind w:firstLineChars="0" w:firstLine="0"/>
        <w:rPr>
          <w:rFonts w:eastAsia="等线"/>
          <w:lang w:val="en-GB" w:eastAsia="zh-CN"/>
        </w:rPr>
      </w:pPr>
    </w:p>
    <w:p w14:paraId="6D194C0B" w14:textId="1ED1EC6A" w:rsidR="00C608EA" w:rsidRDefault="00C608EA" w:rsidP="00FB5FEF">
      <w:pPr>
        <w:spacing w:line="360" w:lineRule="auto"/>
        <w:ind w:firstLineChars="0" w:firstLine="0"/>
        <w:rPr>
          <w:rFonts w:eastAsia="等线"/>
          <w:lang w:val="en-GB" w:eastAsia="zh-CN"/>
        </w:rPr>
      </w:pPr>
      <w:r>
        <w:rPr>
          <w:rFonts w:eastAsia="等线"/>
          <w:lang w:val="en-GB" w:eastAsia="zh-CN"/>
        </w:rPr>
        <w:t>Similarly, there are some open issues for initial DL BWP:</w:t>
      </w:r>
    </w:p>
    <w:p w14:paraId="43FAFE6E" w14:textId="53C8CBD4" w:rsidR="00817BC2" w:rsidRDefault="00C608EA" w:rsidP="00817BC2">
      <w:pPr>
        <w:spacing w:line="360" w:lineRule="auto"/>
        <w:ind w:firstLineChars="0" w:firstLine="0"/>
        <w:rPr>
          <w:rFonts w:eastAsia="等线"/>
          <w:lang w:val="en-GB" w:eastAsia="zh-CN"/>
        </w:rPr>
      </w:pPr>
      <w:r>
        <w:rPr>
          <w:rFonts w:eastAsia="等线"/>
          <w:lang w:val="en-GB" w:eastAsia="zh-CN"/>
        </w:rPr>
        <w:t xml:space="preserve">First of all, </w:t>
      </w:r>
      <w:r w:rsidR="008578B2">
        <w:rPr>
          <w:rFonts w:eastAsia="等线"/>
          <w:lang w:val="en-GB" w:eastAsia="zh-CN"/>
        </w:rPr>
        <w:t xml:space="preserve">we need to discuss </w:t>
      </w:r>
      <w:r>
        <w:rPr>
          <w:rFonts w:eastAsia="等线"/>
          <w:lang w:val="en-GB" w:eastAsia="zh-CN"/>
        </w:rPr>
        <w:t xml:space="preserve">whether the separate initial DL BWP can be used </w:t>
      </w:r>
      <w:r w:rsidR="00BC4F4F">
        <w:rPr>
          <w:rFonts w:eastAsia="等线"/>
          <w:lang w:val="en-GB" w:eastAsia="zh-CN"/>
        </w:rPr>
        <w:t xml:space="preserve">during </w:t>
      </w:r>
      <w:r>
        <w:rPr>
          <w:rFonts w:eastAsia="等线"/>
          <w:lang w:val="en-GB" w:eastAsia="zh-CN"/>
        </w:rPr>
        <w:t>initial access</w:t>
      </w:r>
      <w:r w:rsidR="00BC4F4F">
        <w:rPr>
          <w:rFonts w:eastAsia="等线"/>
          <w:lang w:val="en-GB" w:eastAsia="zh-CN"/>
        </w:rPr>
        <w:t xml:space="preserve">, and potentially for </w:t>
      </w:r>
      <w:r w:rsidR="001B69D3">
        <w:rPr>
          <w:rFonts w:eastAsia="等线"/>
          <w:lang w:val="en-GB" w:eastAsia="zh-CN"/>
        </w:rPr>
        <w:t xml:space="preserve">IDLE mode </w:t>
      </w:r>
      <w:r w:rsidR="00BC4F4F">
        <w:rPr>
          <w:rFonts w:eastAsia="等线"/>
          <w:lang w:val="en-GB" w:eastAsia="zh-CN"/>
        </w:rPr>
        <w:t>paging</w:t>
      </w:r>
      <w:r>
        <w:rPr>
          <w:rFonts w:eastAsia="等线"/>
          <w:lang w:val="en-GB" w:eastAsia="zh-CN"/>
        </w:rPr>
        <w:t xml:space="preserve">. </w:t>
      </w:r>
      <w:r w:rsidR="005A6D05">
        <w:rPr>
          <w:rFonts w:eastAsia="等线"/>
          <w:lang w:val="en-GB" w:eastAsia="zh-CN"/>
        </w:rPr>
        <w:t>As discussed above, if centre frequenc</w:t>
      </w:r>
      <w:r w:rsidR="008578B2">
        <w:rPr>
          <w:rFonts w:eastAsia="等线"/>
          <w:lang w:val="en-GB" w:eastAsia="zh-CN"/>
        </w:rPr>
        <w:t>ies</w:t>
      </w:r>
      <w:r w:rsidR="005A6D05">
        <w:rPr>
          <w:rFonts w:eastAsia="等线"/>
          <w:lang w:val="en-GB" w:eastAsia="zh-CN"/>
        </w:rPr>
        <w:t xml:space="preserve"> of UL and DL for TDD need to be aligned, the separate initial DL BWP should be </w:t>
      </w:r>
      <w:r w:rsidR="006D0593">
        <w:rPr>
          <w:rFonts w:eastAsia="等线"/>
          <w:lang w:val="en-GB" w:eastAsia="zh-CN"/>
        </w:rPr>
        <w:t>used</w:t>
      </w:r>
      <w:r w:rsidR="005A6D05">
        <w:rPr>
          <w:rFonts w:eastAsia="等线"/>
          <w:lang w:val="en-GB" w:eastAsia="zh-CN"/>
        </w:rPr>
        <w:t xml:space="preserve"> during initial access as well.  </w:t>
      </w:r>
      <w:r w:rsidR="00817BC2">
        <w:rPr>
          <w:rFonts w:eastAsia="等线"/>
          <w:lang w:val="en-GB" w:eastAsia="zh-CN"/>
        </w:rPr>
        <w:t xml:space="preserve">Moreover, the support of separate initial DL BWP can also be beneficial for traffic offloading. Since RedCap UEs may have </w:t>
      </w:r>
      <w:r w:rsidR="008578B2">
        <w:rPr>
          <w:rFonts w:eastAsia="等线"/>
          <w:lang w:val="en-GB" w:eastAsia="zh-CN"/>
        </w:rPr>
        <w:t xml:space="preserve">a </w:t>
      </w:r>
      <w:r w:rsidR="00817BC2">
        <w:rPr>
          <w:rFonts w:eastAsia="等线"/>
          <w:lang w:val="en-GB" w:eastAsia="zh-CN"/>
        </w:rPr>
        <w:t xml:space="preserve">single </w:t>
      </w:r>
      <w:r w:rsidR="008578B2">
        <w:rPr>
          <w:rFonts w:eastAsia="等线"/>
          <w:lang w:val="en-GB" w:eastAsia="zh-CN"/>
        </w:rPr>
        <w:t>receiver</w:t>
      </w:r>
      <w:r w:rsidR="00817BC2">
        <w:rPr>
          <w:rFonts w:eastAsia="等线"/>
          <w:lang w:val="en-GB" w:eastAsia="zh-CN"/>
        </w:rPr>
        <w:t xml:space="preserve">, the PDCCH for RedCap UE </w:t>
      </w:r>
      <w:r w:rsidR="008578B2">
        <w:rPr>
          <w:rFonts w:eastAsia="等线"/>
          <w:lang w:val="en-GB" w:eastAsia="zh-CN"/>
        </w:rPr>
        <w:t xml:space="preserve">may use </w:t>
      </w:r>
      <w:r w:rsidR="00817BC2">
        <w:rPr>
          <w:rFonts w:eastAsia="等线"/>
          <w:lang w:val="en-GB" w:eastAsia="zh-CN"/>
        </w:rPr>
        <w:t xml:space="preserve">more resource. Comparing with only support non-RedCap UE in the system, more resource for PDCCH and PDSCH are needed. Therefore, offloading during initial access can eliminate the potential congestion, and can also avoid to sets of RedCap UEs with different initial access capability in the future.  Therefore, separate initial DL BWP can be supported during initial access for TDD, as well as for all the RRC status for FDD. </w:t>
      </w:r>
    </w:p>
    <w:p w14:paraId="2D49E0D7" w14:textId="5F8C8DDA" w:rsidR="00817BC2" w:rsidRPr="00817BC2" w:rsidRDefault="00817BC2" w:rsidP="00817BC2">
      <w:pPr>
        <w:spacing w:line="360" w:lineRule="auto"/>
        <w:ind w:firstLineChars="0" w:firstLine="0"/>
        <w:rPr>
          <w:rFonts w:eastAsia="等线"/>
          <w:b/>
          <w:lang w:val="en-GB" w:eastAsia="zh-CN"/>
        </w:rPr>
      </w:pPr>
      <w:r w:rsidRPr="00C246FC">
        <w:rPr>
          <w:rFonts w:eastAsia="等线" w:hint="eastAsia"/>
          <w:b/>
          <w:lang w:eastAsia="zh-CN"/>
        </w:rPr>
        <w:t>P</w:t>
      </w:r>
      <w:r w:rsidRPr="00C246FC">
        <w:rPr>
          <w:rFonts w:eastAsia="等线"/>
          <w:b/>
          <w:lang w:eastAsia="zh-CN"/>
        </w:rPr>
        <w:t>roposal</w:t>
      </w:r>
      <w:r>
        <w:rPr>
          <w:rFonts w:eastAsia="等线"/>
          <w:b/>
          <w:lang w:eastAsia="zh-CN"/>
        </w:rPr>
        <w:t xml:space="preserve"> #3:</w:t>
      </w:r>
      <w:r w:rsidRPr="00817BC2">
        <w:rPr>
          <w:rFonts w:eastAsia="等线"/>
          <w:b/>
          <w:lang w:eastAsia="zh-CN"/>
        </w:rPr>
        <w:t xml:space="preserve"> Support </w:t>
      </w:r>
      <w:r w:rsidRPr="00817BC2">
        <w:rPr>
          <w:rFonts w:eastAsia="等线"/>
          <w:b/>
          <w:lang w:val="en-GB" w:eastAsia="zh-CN"/>
        </w:rPr>
        <w:t xml:space="preserve">separate initial DL BWP during initial access for TDD, as well as for all the RRC status for FDD. </w:t>
      </w:r>
    </w:p>
    <w:p w14:paraId="76F6C6E0" w14:textId="6F83544E" w:rsidR="00817BC2" w:rsidRPr="00817BC2" w:rsidRDefault="00817BC2" w:rsidP="00817BC2">
      <w:pPr>
        <w:spacing w:before="0" w:after="180" w:line="360" w:lineRule="auto"/>
        <w:ind w:firstLineChars="0" w:firstLine="0"/>
        <w:contextualSpacing/>
        <w:rPr>
          <w:rFonts w:eastAsia="等线"/>
          <w:lang w:eastAsia="zh-CN"/>
        </w:rPr>
      </w:pPr>
      <w:r>
        <w:rPr>
          <w:rFonts w:eastAsia="等线"/>
          <w:lang w:val="en-GB" w:eastAsia="zh-CN"/>
        </w:rPr>
        <w:t xml:space="preserve">For separate initial DL BWP, in order to offload the traffic during initial access, </w:t>
      </w:r>
      <w:r w:rsidRPr="00D6168F">
        <w:rPr>
          <w:rFonts w:eastAsia="等线"/>
          <w:lang w:eastAsia="zh-CN"/>
        </w:rPr>
        <w:t>additional</w:t>
      </w:r>
      <w:r w:rsidR="00D6168F" w:rsidRPr="00D6168F">
        <w:rPr>
          <w:rFonts w:eastAsia="等线"/>
          <w:lang w:eastAsia="zh-CN"/>
        </w:rPr>
        <w:t xml:space="preserve"> CORESET(s) can be configured for scheduling of RACH (msg2 &amp; msg4)/Paging/SI messages for RedCap UEs. </w:t>
      </w:r>
      <w:r>
        <w:rPr>
          <w:rFonts w:eastAsia="等线"/>
          <w:lang w:eastAsia="zh-CN"/>
        </w:rPr>
        <w:t>T</w:t>
      </w:r>
      <w:r w:rsidR="00D6168F" w:rsidRPr="00D6168F">
        <w:rPr>
          <w:rFonts w:eastAsia="等线"/>
          <w:lang w:eastAsia="zh-CN"/>
        </w:rPr>
        <w:t xml:space="preserve">he frequency locations of the additional CORESET(s) can be out of CORESET#0. </w:t>
      </w:r>
      <w:r>
        <w:rPr>
          <w:rFonts w:eastAsia="等线"/>
          <w:lang w:eastAsia="zh-CN"/>
        </w:rPr>
        <w:t xml:space="preserve">For this case, </w:t>
      </w:r>
      <w:r w:rsidR="006E3057">
        <w:rPr>
          <w:rFonts w:eastAsia="等线"/>
          <w:lang w:eastAsia="zh-CN"/>
        </w:rPr>
        <w:t xml:space="preserve">RedCap UE might not able to receive on separate initial DL BWP and SSB at the same time due to the RF bandwidth limitation. However, UE does not need to receive SSB and DL messages in initial DL BWP. UE can retune from one frequency location to another one. On the other hand, if SSB is duplicated in separate initial DL BWP for Redcap, more DL overhead is introduced. Tradeoff between UE complexity and network efficiency, there is no need to require additional SSB transmission in separate initial DL BWP. </w:t>
      </w:r>
    </w:p>
    <w:p w14:paraId="06C02D6B" w14:textId="5EE57AC4" w:rsidR="00817BC2" w:rsidRDefault="006E3057" w:rsidP="00817BC2">
      <w:pPr>
        <w:spacing w:line="360" w:lineRule="auto"/>
        <w:ind w:firstLineChars="0" w:firstLine="0"/>
        <w:rPr>
          <w:rFonts w:eastAsia="等线"/>
          <w:lang w:eastAsia="zh-CN"/>
        </w:rPr>
      </w:pPr>
      <w:r w:rsidRPr="00C246FC">
        <w:rPr>
          <w:rFonts w:eastAsia="等线" w:hint="eastAsia"/>
          <w:b/>
          <w:lang w:eastAsia="zh-CN"/>
        </w:rPr>
        <w:t>P</w:t>
      </w:r>
      <w:r w:rsidRPr="00C246FC">
        <w:rPr>
          <w:rFonts w:eastAsia="等线"/>
          <w:b/>
          <w:lang w:eastAsia="zh-CN"/>
        </w:rPr>
        <w:t>roposal</w:t>
      </w:r>
      <w:r>
        <w:rPr>
          <w:rFonts w:eastAsia="等线"/>
          <w:b/>
          <w:lang w:eastAsia="zh-CN"/>
        </w:rPr>
        <w:t xml:space="preserve"> #4: No need to transmit additional SSB in the separate initial DL BWP. </w:t>
      </w:r>
    </w:p>
    <w:p w14:paraId="47A6C232" w14:textId="159B040B" w:rsidR="00D6168F" w:rsidRPr="00817BC2" w:rsidRDefault="00817BC2" w:rsidP="00817BC2">
      <w:pPr>
        <w:spacing w:line="360" w:lineRule="auto"/>
        <w:ind w:firstLineChars="0" w:firstLine="0"/>
        <w:rPr>
          <w:rFonts w:eastAsia="等线"/>
          <w:lang w:val="en-GB" w:eastAsia="zh-CN"/>
        </w:rPr>
      </w:pPr>
      <w:r>
        <w:rPr>
          <w:rFonts w:eastAsia="等线"/>
          <w:lang w:eastAsia="zh-CN"/>
        </w:rPr>
        <w:t>Moreover</w:t>
      </w:r>
      <w:r w:rsidR="000C5055">
        <w:rPr>
          <w:rFonts w:eastAsia="等线"/>
          <w:lang w:eastAsia="zh-CN"/>
        </w:rPr>
        <w:t>, multiple initial DL and UL BWPs can be configured to RedCap UEs to offload the traffic and avoid congestion.</w:t>
      </w:r>
      <w:r w:rsidR="00FD5B18">
        <w:rPr>
          <w:rFonts w:eastAsia="等线"/>
          <w:lang w:eastAsia="zh-CN"/>
        </w:rPr>
        <w:t xml:space="preserve"> If multiple initial BWPs are supported, BWP switching during initial </w:t>
      </w:r>
      <w:r w:rsidR="000F3A99">
        <w:rPr>
          <w:rFonts w:eastAsia="等线" w:hint="eastAsia"/>
          <w:lang w:eastAsia="zh-CN"/>
        </w:rPr>
        <w:t>access</w:t>
      </w:r>
      <w:r w:rsidR="000F3A99">
        <w:rPr>
          <w:rFonts w:eastAsia="等线"/>
          <w:lang w:eastAsia="zh-CN"/>
        </w:rPr>
        <w:t xml:space="preserve"> </w:t>
      </w:r>
      <w:r w:rsidR="00FD5B18">
        <w:rPr>
          <w:rFonts w:eastAsia="等线"/>
          <w:lang w:eastAsia="zh-CN"/>
        </w:rPr>
        <w:t xml:space="preserve">can be considered. </w:t>
      </w:r>
      <w:r w:rsidR="00687A96">
        <w:rPr>
          <w:rFonts w:eastAsia="等线"/>
          <w:lang w:eastAsia="zh-CN"/>
        </w:rPr>
        <w:t xml:space="preserve">In this case, a RedCap UE can randomly select one of initial BWPs </w:t>
      </w:r>
      <w:r>
        <w:rPr>
          <w:rFonts w:eastAsia="等线"/>
          <w:lang w:eastAsia="zh-CN"/>
        </w:rPr>
        <w:t>for PRACH</w:t>
      </w:r>
      <w:r w:rsidR="00687A96">
        <w:rPr>
          <w:rFonts w:eastAsia="等线"/>
          <w:lang w:eastAsia="zh-CN"/>
        </w:rPr>
        <w:t xml:space="preserve"> transmission. </w:t>
      </w:r>
    </w:p>
    <w:p w14:paraId="6374E362" w14:textId="111C5B08" w:rsidR="00D6168F" w:rsidRPr="00D6168F" w:rsidRDefault="00D6168F" w:rsidP="00D6168F">
      <w:pPr>
        <w:spacing w:before="0" w:after="0" w:line="360" w:lineRule="auto"/>
        <w:ind w:firstLineChars="0" w:firstLine="0"/>
        <w:jc w:val="left"/>
        <w:rPr>
          <w:rFonts w:eastAsia="等线"/>
          <w:b/>
          <w:lang w:eastAsia="zh-CN"/>
        </w:rPr>
      </w:pPr>
      <w:r w:rsidRPr="00D6168F">
        <w:rPr>
          <w:rFonts w:eastAsia="等线"/>
          <w:b/>
          <w:lang w:eastAsia="zh-CN"/>
        </w:rPr>
        <w:t xml:space="preserve">Proposal </w:t>
      </w:r>
      <w:r w:rsidR="006D1AB8">
        <w:rPr>
          <w:rFonts w:eastAsia="等线"/>
          <w:b/>
          <w:lang w:eastAsia="zh-CN"/>
        </w:rPr>
        <w:t>#</w:t>
      </w:r>
      <w:r w:rsidR="006E3057">
        <w:rPr>
          <w:rFonts w:eastAsia="等线"/>
          <w:b/>
          <w:lang w:eastAsia="zh-CN"/>
        </w:rPr>
        <w:t>5</w:t>
      </w:r>
      <w:r w:rsidRPr="00D6168F">
        <w:rPr>
          <w:rFonts w:eastAsia="等线"/>
          <w:b/>
          <w:lang w:eastAsia="zh-CN"/>
        </w:rPr>
        <w:t>: Additional CORESET(</w:t>
      </w:r>
      <w:r w:rsidRPr="00D6168F">
        <w:rPr>
          <w:rFonts w:eastAsia="等线" w:hint="eastAsia"/>
          <w:b/>
          <w:lang w:eastAsia="zh-CN"/>
        </w:rPr>
        <w:t>s)</w:t>
      </w:r>
      <w:r w:rsidRPr="00D6168F">
        <w:rPr>
          <w:rFonts w:eastAsia="等线"/>
          <w:b/>
          <w:lang w:eastAsia="zh-CN"/>
        </w:rPr>
        <w:t xml:space="preserve"> can be configured for scheduling of RACH (msg2 &amp; msg4)/Paging/SI messages for RedCap UEs</w:t>
      </w:r>
      <w:r w:rsidR="00817BC2">
        <w:rPr>
          <w:rFonts w:eastAsia="等线"/>
          <w:b/>
          <w:lang w:eastAsia="zh-CN"/>
        </w:rPr>
        <w:t xml:space="preserve"> in </w:t>
      </w:r>
      <w:r w:rsidR="008578B2">
        <w:rPr>
          <w:rFonts w:eastAsia="等线"/>
          <w:b/>
          <w:lang w:eastAsia="zh-CN"/>
        </w:rPr>
        <w:t xml:space="preserve">a </w:t>
      </w:r>
      <w:r w:rsidR="00817BC2">
        <w:rPr>
          <w:rFonts w:eastAsia="等线"/>
          <w:b/>
          <w:lang w:eastAsia="zh-CN"/>
        </w:rPr>
        <w:t>separate initial DL BWP</w:t>
      </w:r>
      <w:r w:rsidRPr="00D6168F">
        <w:rPr>
          <w:rFonts w:eastAsia="等线"/>
          <w:b/>
          <w:lang w:eastAsia="zh-CN"/>
        </w:rPr>
        <w:t>. The frequency locations of the additional CORESET(s) can be out</w:t>
      </w:r>
      <w:r w:rsidR="008578B2">
        <w:rPr>
          <w:rFonts w:eastAsia="等线"/>
          <w:b/>
          <w:lang w:eastAsia="zh-CN"/>
        </w:rPr>
        <w:t>side</w:t>
      </w:r>
      <w:r w:rsidRPr="00D6168F">
        <w:rPr>
          <w:rFonts w:eastAsia="等线"/>
          <w:b/>
          <w:lang w:eastAsia="zh-CN"/>
        </w:rPr>
        <w:t xml:space="preserve"> of CORESET#0.</w:t>
      </w:r>
    </w:p>
    <w:p w14:paraId="721BD17D" w14:textId="52D0CFCC" w:rsidR="005C0AFA" w:rsidRPr="005C0AFA" w:rsidRDefault="005C0AFA" w:rsidP="005C0AFA">
      <w:pPr>
        <w:spacing w:before="0" w:after="0" w:line="360" w:lineRule="auto"/>
        <w:ind w:firstLineChars="0" w:firstLine="0"/>
        <w:jc w:val="left"/>
        <w:rPr>
          <w:rFonts w:eastAsia="等线"/>
          <w:lang w:eastAsia="zh-CN"/>
        </w:rPr>
      </w:pPr>
      <w:r w:rsidRPr="00942AB5">
        <w:rPr>
          <w:rFonts w:eastAsia="等线"/>
          <w:b/>
          <w:lang w:eastAsia="zh-CN"/>
        </w:rPr>
        <w:t>Proposal #</w:t>
      </w:r>
      <w:r w:rsidR="006E3057">
        <w:rPr>
          <w:rFonts w:eastAsia="等线"/>
          <w:b/>
          <w:lang w:eastAsia="zh-CN"/>
        </w:rPr>
        <w:t>6</w:t>
      </w:r>
      <w:r w:rsidRPr="005C0AFA">
        <w:rPr>
          <w:rFonts w:eastAsia="等线"/>
          <w:lang w:eastAsia="zh-CN"/>
        </w:rPr>
        <w:t xml:space="preserve">: </w:t>
      </w:r>
      <w:r w:rsidRPr="00A64F51">
        <w:rPr>
          <w:rFonts w:eastAsia="等线"/>
          <w:b/>
          <w:lang w:eastAsia="zh-CN"/>
        </w:rPr>
        <w:t xml:space="preserve">Multiple initial BWPs </w:t>
      </w:r>
      <w:r w:rsidR="008578B2">
        <w:rPr>
          <w:rFonts w:eastAsia="等线"/>
          <w:b/>
          <w:lang w:eastAsia="zh-CN"/>
        </w:rPr>
        <w:t>can be configured</w:t>
      </w:r>
      <w:r w:rsidRPr="00A64F51">
        <w:rPr>
          <w:rFonts w:eastAsia="等线"/>
          <w:b/>
          <w:lang w:eastAsia="zh-CN"/>
        </w:rPr>
        <w:t xml:space="preserve">. </w:t>
      </w:r>
    </w:p>
    <w:p w14:paraId="349A5EF7" w14:textId="47192DB2" w:rsidR="007646F2" w:rsidRPr="007646F2" w:rsidRDefault="007646F2" w:rsidP="007646F2">
      <w:pPr>
        <w:spacing w:before="240" w:after="120" w:line="360" w:lineRule="auto"/>
        <w:ind w:firstLineChars="0" w:firstLine="0"/>
        <w:rPr>
          <w:rFonts w:eastAsia="等线"/>
          <w:lang w:eastAsia="zh-CN"/>
        </w:rPr>
      </w:pPr>
      <w:r w:rsidRPr="007646F2">
        <w:rPr>
          <w:rFonts w:eastAsia="等线"/>
          <w:lang w:eastAsia="zh-CN"/>
        </w:rPr>
        <w:t xml:space="preserve">Legacy SIB 1 can indicate the </w:t>
      </w:r>
      <w:r w:rsidR="00B3336F">
        <w:rPr>
          <w:rFonts w:eastAsia="等线"/>
          <w:lang w:eastAsia="zh-CN"/>
        </w:rPr>
        <w:t>separated</w:t>
      </w:r>
      <w:r w:rsidRPr="007646F2">
        <w:rPr>
          <w:rFonts w:eastAsia="等线"/>
          <w:lang w:eastAsia="zh-CN"/>
        </w:rPr>
        <w:t xml:space="preserve"> initial BWP(s) for RedCap UEs</w:t>
      </w:r>
      <w:r w:rsidR="00B3336F">
        <w:rPr>
          <w:rFonts w:eastAsia="等线"/>
          <w:lang w:eastAsia="zh-CN"/>
        </w:rPr>
        <w:t xml:space="preserve"> or RedCap specific configurations, e.g., RO</w:t>
      </w:r>
      <w:r w:rsidR="00344000">
        <w:rPr>
          <w:rFonts w:eastAsia="等线"/>
          <w:lang w:eastAsia="zh-CN"/>
        </w:rPr>
        <w:t>s</w:t>
      </w:r>
      <w:r w:rsidRPr="007646F2">
        <w:rPr>
          <w:rFonts w:eastAsia="等线"/>
          <w:lang w:eastAsia="zh-CN"/>
        </w:rPr>
        <w:t>. Alternatively, a dedicated SIB 1 for RedCap UEs can be considered, which can reduced the TBS for SIB 1, which can provide a better coverage. If d</w:t>
      </w:r>
      <w:bookmarkStart w:id="1" w:name="_GoBack"/>
      <w:bookmarkEnd w:id="1"/>
      <w:r w:rsidRPr="007646F2">
        <w:rPr>
          <w:rFonts w:eastAsia="等线"/>
          <w:lang w:eastAsia="zh-CN"/>
        </w:rPr>
        <w:t>edicated SIB 1 is introduced, RedCap UEs should detect PDCCH indicating legacy SIB 1 to reduce power consumption. For example, a different SI-RNTI/CSS set</w:t>
      </w:r>
      <w:r w:rsidR="004D1F53">
        <w:rPr>
          <w:rFonts w:eastAsia="等线"/>
          <w:lang w:eastAsia="zh-CN"/>
        </w:rPr>
        <w:t xml:space="preserve"> </w:t>
      </w:r>
      <w:r w:rsidRPr="007646F2">
        <w:rPr>
          <w:rFonts w:eastAsia="等线"/>
          <w:lang w:eastAsia="zh-CN"/>
        </w:rPr>
        <w:t xml:space="preserve">can be used for RedCap UE, which will not </w:t>
      </w:r>
      <w:r w:rsidRPr="007646F2">
        <w:rPr>
          <w:rFonts w:eastAsia="等线"/>
          <w:lang w:eastAsia="zh-CN"/>
        </w:rPr>
        <w:lastRenderedPageBreak/>
        <w:t>overlapped with non-RedCap UE. In another example, a DCI scrambled with SI-RNTI can indicate two PDSCHs, where a second PDSCH can be dedicated for RedCap UEs, e.g., by the reserved bits in DCI format 1_0. The second PDSCH can be transparent to non-RedCap UEs.</w:t>
      </w:r>
      <w:r w:rsidR="00AF464D" w:rsidRPr="00AF464D">
        <w:rPr>
          <w:rFonts w:eastAsia="等线"/>
          <w:lang w:eastAsia="zh-CN"/>
        </w:rPr>
        <w:t xml:space="preserve"> </w:t>
      </w:r>
      <w:r w:rsidR="00AF464D">
        <w:rPr>
          <w:rFonts w:eastAsia="等线"/>
          <w:lang w:eastAsia="zh-CN"/>
        </w:rPr>
        <w:t>On the other hand, in order to reduce DL overhead, other system information can be transmitted in CORESE #0, which can be shared between RedCap and non-RedCap UEs</w:t>
      </w:r>
    </w:p>
    <w:p w14:paraId="58D6A692" w14:textId="0F65C8BF" w:rsidR="00763C9A" w:rsidRDefault="007646F2" w:rsidP="00B3336F">
      <w:pPr>
        <w:spacing w:before="0" w:after="0" w:line="360" w:lineRule="auto"/>
        <w:ind w:firstLineChars="0" w:firstLine="0"/>
        <w:jc w:val="left"/>
        <w:rPr>
          <w:rFonts w:eastAsia="等线"/>
          <w:b/>
          <w:lang w:eastAsia="zh-CN"/>
        </w:rPr>
      </w:pPr>
      <w:r w:rsidRPr="00B3336F">
        <w:rPr>
          <w:rFonts w:eastAsia="等线" w:hint="eastAsia"/>
          <w:b/>
          <w:lang w:eastAsia="zh-CN"/>
        </w:rPr>
        <w:t>P</w:t>
      </w:r>
      <w:r w:rsidRPr="00B3336F">
        <w:rPr>
          <w:rFonts w:eastAsia="等线"/>
          <w:b/>
          <w:lang w:eastAsia="zh-CN"/>
        </w:rPr>
        <w:t xml:space="preserve">roposal </w:t>
      </w:r>
      <w:r w:rsidR="006D1AB8">
        <w:rPr>
          <w:rFonts w:eastAsia="等线"/>
          <w:b/>
          <w:lang w:eastAsia="zh-CN"/>
        </w:rPr>
        <w:t>#</w:t>
      </w:r>
      <w:r w:rsidR="00C45DD5">
        <w:rPr>
          <w:rFonts w:eastAsia="等线"/>
          <w:b/>
          <w:lang w:eastAsia="zh-CN"/>
        </w:rPr>
        <w:t>7</w:t>
      </w:r>
      <w:r w:rsidRPr="00B3336F">
        <w:rPr>
          <w:rFonts w:eastAsia="等线"/>
          <w:b/>
          <w:lang w:eastAsia="zh-CN"/>
        </w:rPr>
        <w:t xml:space="preserve">: </w:t>
      </w:r>
      <w:r w:rsidR="00B3336F">
        <w:rPr>
          <w:rFonts w:eastAsia="等线"/>
          <w:b/>
          <w:lang w:eastAsia="zh-CN"/>
        </w:rPr>
        <w:t>Consider to</w:t>
      </w:r>
      <w:r w:rsidRPr="00B3336F">
        <w:rPr>
          <w:rFonts w:eastAsia="等线"/>
          <w:b/>
          <w:lang w:eastAsia="zh-CN"/>
        </w:rPr>
        <w:t xml:space="preserve"> introduce a dedicated SIB 1 and</w:t>
      </w:r>
      <w:r w:rsidRPr="00B3336F">
        <w:rPr>
          <w:rFonts w:eastAsia="等线" w:hint="eastAsia"/>
          <w:b/>
          <w:lang w:eastAsia="zh-CN"/>
        </w:rPr>
        <w:t>/</w:t>
      </w:r>
      <w:r w:rsidRPr="00B3336F">
        <w:rPr>
          <w:rFonts w:eastAsia="等线"/>
          <w:b/>
          <w:lang w:eastAsia="zh-CN"/>
        </w:rPr>
        <w:t>or other SIBs for RedCap UE</w:t>
      </w:r>
      <w:r w:rsidR="00BC4F4F">
        <w:rPr>
          <w:rFonts w:eastAsia="等线"/>
          <w:b/>
          <w:lang w:eastAsia="zh-CN"/>
        </w:rPr>
        <w:t>.</w:t>
      </w:r>
    </w:p>
    <w:p w14:paraId="45DE5429" w14:textId="22880FE6" w:rsidR="0031528A" w:rsidRPr="0031528A" w:rsidRDefault="0005552B" w:rsidP="00FB5FEF">
      <w:pPr>
        <w:pStyle w:val="Heading2"/>
        <w:tabs>
          <w:tab w:val="clear" w:pos="5113"/>
          <w:tab w:val="num" w:pos="284"/>
        </w:tabs>
        <w:spacing w:line="360" w:lineRule="auto"/>
        <w:ind w:left="567" w:hanging="347"/>
      </w:pPr>
      <w:r>
        <w:t>BWP operation</w:t>
      </w:r>
      <w:r w:rsidR="00763C9A">
        <w:t xml:space="preserve"> </w:t>
      </w:r>
    </w:p>
    <w:p w14:paraId="1BEF4C8C" w14:textId="2D824626" w:rsidR="0005552B" w:rsidRDefault="0005552B" w:rsidP="00FB5FEF">
      <w:pPr>
        <w:spacing w:before="240" w:line="360" w:lineRule="auto"/>
        <w:ind w:firstLineChars="0" w:firstLine="0"/>
        <w:rPr>
          <w:rFonts w:eastAsia="宋体"/>
          <w:lang w:eastAsia="zh-CN"/>
        </w:rPr>
      </w:pPr>
      <w:r>
        <w:rPr>
          <w:rFonts w:eastAsia="宋体" w:hint="eastAsia"/>
          <w:lang w:eastAsia="zh-CN"/>
        </w:rPr>
        <w:t>The</w:t>
      </w:r>
      <w:r>
        <w:rPr>
          <w:rFonts w:eastAsia="宋体"/>
          <w:lang w:eastAsia="zh-CN"/>
        </w:rPr>
        <w:t xml:space="preserve"> following working assumptions were agreed in RAN 1 #10</w:t>
      </w:r>
      <w:r w:rsidR="005A6D05">
        <w:rPr>
          <w:rFonts w:eastAsia="宋体"/>
          <w:lang w:eastAsia="zh-CN"/>
        </w:rPr>
        <w:t>5</w:t>
      </w:r>
      <w:r>
        <w:rPr>
          <w:rFonts w:eastAsia="宋体"/>
          <w:lang w:eastAsia="zh-CN"/>
        </w:rPr>
        <w:t>-e:</w:t>
      </w:r>
    </w:p>
    <w:p w14:paraId="7D21D1E1" w14:textId="165C8617" w:rsidR="0005552B" w:rsidRDefault="0005552B" w:rsidP="00FB5FEF">
      <w:pPr>
        <w:spacing w:before="240" w:line="360" w:lineRule="auto"/>
        <w:ind w:firstLineChars="0" w:firstLine="0"/>
        <w:rPr>
          <w:rFonts w:eastAsia="宋体"/>
          <w:lang w:eastAsia="zh-CN"/>
        </w:rPr>
      </w:pPr>
      <w:r w:rsidRPr="00F44C43">
        <w:rPr>
          <w:rFonts w:eastAsia="等线"/>
          <w:noProof/>
          <w:lang w:eastAsia="zh-CN"/>
        </w:rPr>
        <mc:AlternateContent>
          <mc:Choice Requires="wps">
            <w:drawing>
              <wp:inline distT="0" distB="0" distL="0" distR="0" wp14:anchorId="7690E1FD" wp14:editId="2F3AAB9C">
                <wp:extent cx="6172200" cy="140462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7DFD743D" w14:textId="77777777" w:rsidR="00A60E55" w:rsidRPr="00C246FC" w:rsidRDefault="00A60E55" w:rsidP="005A6D05">
                            <w:pPr>
                              <w:spacing w:after="180"/>
                            </w:pPr>
                            <w:r w:rsidRPr="00C246FC">
                              <w:rPr>
                                <w:highlight w:val="green"/>
                              </w:rPr>
                              <w:t>Agreements</w:t>
                            </w:r>
                            <w:r w:rsidRPr="00C246FC">
                              <w:t>: Replace the RAN1#104bis-e working assumption with the following working assumption (for option 1) and working assumption (for option 2):</w:t>
                            </w:r>
                          </w:p>
                          <w:p w14:paraId="7F614211" w14:textId="77777777" w:rsidR="00A60E55" w:rsidRPr="00C246FC" w:rsidRDefault="00A60E55" w:rsidP="005A6D05">
                            <w:pPr>
                              <w:numPr>
                                <w:ilvl w:val="0"/>
                                <w:numId w:val="31"/>
                              </w:numPr>
                              <w:spacing w:before="0" w:after="0" w:line="252" w:lineRule="auto"/>
                              <w:ind w:firstLineChars="0"/>
                              <w:jc w:val="left"/>
                              <w:rPr>
                                <w:rFonts w:eastAsia="Times New Roman"/>
                                <w:lang w:eastAsia="zh-CN"/>
                              </w:rPr>
                            </w:pPr>
                            <w:r w:rsidRPr="00C246FC">
                              <w:rPr>
                                <w:rFonts w:eastAsia="Times New Roman"/>
                                <w:highlight w:val="darkYellow"/>
                                <w:lang w:eastAsia="ja-JP"/>
                              </w:rPr>
                              <w:t>Working assumption</w:t>
                            </w:r>
                            <w:r w:rsidRPr="00C246FC">
                              <w:rPr>
                                <w:rFonts w:eastAsia="Times New Roman"/>
                                <w:lang w:eastAsia="ja-JP"/>
                              </w:rPr>
                              <w:t xml:space="preserve">: After initial access </w:t>
                            </w:r>
                            <w:r w:rsidRPr="00C246FC">
                              <w:rPr>
                                <w:rFonts w:eastAsia="Times New Roman"/>
                                <w:color w:val="FF0000"/>
                                <w:u w:val="single"/>
                                <w:lang w:eastAsia="ja-JP"/>
                              </w:rPr>
                              <w:t>(i.e., after RRC Setup, RRC Resume, or RRC Reestablishment)</w:t>
                            </w:r>
                            <w:r w:rsidRPr="00C246FC">
                              <w:rPr>
                                <w:rFonts w:eastAsia="Times New Roman"/>
                                <w:lang w:eastAsia="ja-JP"/>
                              </w:rPr>
                              <w:t>, for BWP#0 configuration option 1 (as in 38.331, Appendix B2), a RedCap UE is not expected to operate with an initial DL BWP wider than the maximum RedCap UE bandwidth.</w:t>
                            </w:r>
                          </w:p>
                          <w:p w14:paraId="6944A967" w14:textId="59A25CDF" w:rsidR="00A60E55" w:rsidRPr="005A6D05" w:rsidRDefault="00A60E55" w:rsidP="005A6D05">
                            <w:pPr>
                              <w:numPr>
                                <w:ilvl w:val="0"/>
                                <w:numId w:val="31"/>
                              </w:numPr>
                              <w:spacing w:before="0" w:after="0" w:line="252" w:lineRule="auto"/>
                              <w:ind w:firstLineChars="0"/>
                              <w:jc w:val="left"/>
                              <w:rPr>
                                <w:rFonts w:eastAsia="Times New Roman"/>
                                <w:lang w:eastAsia="zh-CN"/>
                              </w:rPr>
                            </w:pPr>
                            <w:r w:rsidRPr="00C246FC">
                              <w:rPr>
                                <w:rFonts w:eastAsia="Times New Roman"/>
                                <w:highlight w:val="darkYellow"/>
                                <w:lang w:eastAsia="ja-JP"/>
                              </w:rPr>
                              <w:t>Working assumption</w:t>
                            </w:r>
                            <w:r w:rsidRPr="00C246FC">
                              <w:rPr>
                                <w:rFonts w:eastAsia="Times New Roman"/>
                                <w:lang w:eastAsia="ja-JP"/>
                              </w:rPr>
                              <w:t>: After initial access (</w:t>
                            </w:r>
                            <w:r w:rsidRPr="00C246FC">
                              <w:rPr>
                                <w:rFonts w:eastAsia="Times New Roman"/>
                                <w:color w:val="FF0000"/>
                                <w:u w:val="single"/>
                                <w:lang w:eastAsia="ja-JP"/>
                              </w:rPr>
                              <w:t>i.e., after RRC Setup, RRC Resume, or RRC Reestablishment</w:t>
                            </w:r>
                            <w:r w:rsidRPr="00C246FC">
                              <w:rPr>
                                <w:rFonts w:eastAsia="Times New Roman"/>
                                <w:lang w:eastAsia="ja-JP"/>
                              </w:rPr>
                              <w:t>), for BWP#0 configuration option 2 (as in 38.331, Appendix B2), a RedCap UE is not expected to operate with an initial DL BWP wider than the maximum RedCap UE bandwidth.</w:t>
                            </w:r>
                          </w:p>
                        </w:txbxContent>
                      </wps:txbx>
                      <wps:bodyPr rot="0" vert="horz" wrap="square" lIns="91440" tIns="45720" rIns="91440" bIns="45720" anchor="t" anchorCtr="0">
                        <a:spAutoFit/>
                      </wps:bodyPr>
                    </wps:wsp>
                  </a:graphicData>
                </a:graphic>
              </wp:inline>
            </w:drawing>
          </mc:Choice>
          <mc:Fallback>
            <w:pict>
              <v:shape w14:anchorId="7690E1FD" id="Text Box 2" o:spid="_x0000_s1039" type="#_x0000_t202" style="width:4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">
                <v:textbox style="mso-fit-shape-to-text:t">
                  <w:txbxContent>
                    <w:p w14:paraId="7DFD743D" w14:textId="77777777" w:rsidR="00A60E55" w:rsidRPr="00C246FC" w:rsidRDefault="00A60E55" w:rsidP="005A6D05">
                      <w:pPr>
                        <w:spacing w:after="180"/>
                      </w:pPr>
                      <w:r w:rsidRPr="00C246FC">
                        <w:rPr>
                          <w:highlight w:val="green"/>
                        </w:rPr>
                        <w:t>Agreements</w:t>
                      </w:r>
                      <w:r w:rsidRPr="00C246FC">
                        <w:t>: Replace the RAN1#104bis-e working assumption with the following working assumption (for option 1) and working assumption (for option 2):</w:t>
                      </w:r>
                    </w:p>
                    <w:p w14:paraId="7F614211" w14:textId="77777777" w:rsidR="00A60E55" w:rsidRPr="00C246FC" w:rsidRDefault="00A60E55" w:rsidP="005A6D05">
                      <w:pPr>
                        <w:numPr>
                          <w:ilvl w:val="0"/>
                          <w:numId w:val="31"/>
                        </w:numPr>
                        <w:spacing w:before="0" w:after="0" w:line="252" w:lineRule="auto"/>
                        <w:ind w:firstLineChars="0"/>
                        <w:jc w:val="left"/>
                        <w:rPr>
                          <w:rFonts w:eastAsia="Times New Roman"/>
                          <w:lang w:eastAsia="zh-CN"/>
                        </w:rPr>
                      </w:pPr>
                      <w:r w:rsidRPr="00C246FC">
                        <w:rPr>
                          <w:rFonts w:eastAsia="Times New Roman"/>
                          <w:highlight w:val="darkYellow"/>
                          <w:lang w:eastAsia="ja-JP"/>
                        </w:rPr>
                        <w:t>Working assumption</w:t>
                      </w:r>
                      <w:r w:rsidRPr="00C246FC">
                        <w:rPr>
                          <w:rFonts w:eastAsia="Times New Roman"/>
                          <w:lang w:eastAsia="ja-JP"/>
                        </w:rPr>
                        <w:t xml:space="preserve">: After initial access </w:t>
                      </w:r>
                      <w:r w:rsidRPr="00C246FC">
                        <w:rPr>
                          <w:rFonts w:eastAsia="Times New Roman"/>
                          <w:color w:val="FF0000"/>
                          <w:u w:val="single"/>
                          <w:lang w:eastAsia="ja-JP"/>
                        </w:rPr>
                        <w:t>(i.e., after RRC Setup, RRC Resume, or RRC Reestablishment)</w:t>
                      </w:r>
                      <w:r w:rsidRPr="00C246FC">
                        <w:rPr>
                          <w:rFonts w:eastAsia="Times New Roman"/>
                          <w:lang w:eastAsia="ja-JP"/>
                        </w:rPr>
                        <w:t xml:space="preserve">, for BWP#0 configuration option 1 (as in 38.331, Appendix B2), a </w:t>
                      </w:r>
                      <w:proofErr w:type="spellStart"/>
                      <w:r w:rsidRPr="00C246FC">
                        <w:rPr>
                          <w:rFonts w:eastAsia="Times New Roman"/>
                          <w:lang w:eastAsia="ja-JP"/>
                        </w:rPr>
                        <w:t>RedCap</w:t>
                      </w:r>
                      <w:proofErr w:type="spellEnd"/>
                      <w:r w:rsidRPr="00C246FC">
                        <w:rPr>
                          <w:rFonts w:eastAsia="Times New Roman"/>
                          <w:lang w:eastAsia="ja-JP"/>
                        </w:rPr>
                        <w:t xml:space="preserve"> UE is not expected to operate with an initial DL BWP wider than the maximum </w:t>
                      </w:r>
                      <w:proofErr w:type="spellStart"/>
                      <w:r w:rsidRPr="00C246FC">
                        <w:rPr>
                          <w:rFonts w:eastAsia="Times New Roman"/>
                          <w:lang w:eastAsia="ja-JP"/>
                        </w:rPr>
                        <w:t>RedCap</w:t>
                      </w:r>
                      <w:proofErr w:type="spellEnd"/>
                      <w:r w:rsidRPr="00C246FC">
                        <w:rPr>
                          <w:rFonts w:eastAsia="Times New Roman"/>
                          <w:lang w:eastAsia="ja-JP"/>
                        </w:rPr>
                        <w:t xml:space="preserve"> UE bandwidth.</w:t>
                      </w:r>
                    </w:p>
                    <w:p w14:paraId="6944A967" w14:textId="59A25CDF" w:rsidR="00A60E55" w:rsidRPr="005A6D05" w:rsidRDefault="00A60E55" w:rsidP="005A6D05">
                      <w:pPr>
                        <w:numPr>
                          <w:ilvl w:val="0"/>
                          <w:numId w:val="31"/>
                        </w:numPr>
                        <w:spacing w:before="0" w:after="0" w:line="252" w:lineRule="auto"/>
                        <w:ind w:firstLineChars="0"/>
                        <w:jc w:val="left"/>
                        <w:rPr>
                          <w:rFonts w:eastAsia="Times New Roman"/>
                          <w:lang w:eastAsia="zh-CN"/>
                        </w:rPr>
                      </w:pPr>
                      <w:r w:rsidRPr="00C246FC">
                        <w:rPr>
                          <w:rFonts w:eastAsia="Times New Roman"/>
                          <w:highlight w:val="darkYellow"/>
                          <w:lang w:eastAsia="ja-JP"/>
                        </w:rPr>
                        <w:t>Working assumption</w:t>
                      </w:r>
                      <w:r w:rsidRPr="00C246FC">
                        <w:rPr>
                          <w:rFonts w:eastAsia="Times New Roman"/>
                          <w:lang w:eastAsia="ja-JP"/>
                        </w:rPr>
                        <w:t>: After initial access (</w:t>
                      </w:r>
                      <w:r w:rsidRPr="00C246FC">
                        <w:rPr>
                          <w:rFonts w:eastAsia="Times New Roman"/>
                          <w:color w:val="FF0000"/>
                          <w:u w:val="single"/>
                          <w:lang w:eastAsia="ja-JP"/>
                        </w:rPr>
                        <w:t>i.e., after RRC Setup, RRC Resume, or RRC Reestablishment</w:t>
                      </w:r>
                      <w:r w:rsidRPr="00C246FC">
                        <w:rPr>
                          <w:rFonts w:eastAsia="Times New Roman"/>
                          <w:lang w:eastAsia="ja-JP"/>
                        </w:rPr>
                        <w:t xml:space="preserve">), for BWP#0 configuration option 2 (as in 38.331, Appendix B2), a </w:t>
                      </w:r>
                      <w:proofErr w:type="spellStart"/>
                      <w:r w:rsidRPr="00C246FC">
                        <w:rPr>
                          <w:rFonts w:eastAsia="Times New Roman"/>
                          <w:lang w:eastAsia="ja-JP"/>
                        </w:rPr>
                        <w:t>RedCap</w:t>
                      </w:r>
                      <w:proofErr w:type="spellEnd"/>
                      <w:r w:rsidRPr="00C246FC">
                        <w:rPr>
                          <w:rFonts w:eastAsia="Times New Roman"/>
                          <w:lang w:eastAsia="ja-JP"/>
                        </w:rPr>
                        <w:t xml:space="preserve"> UE is not expected to operate with an initial DL BWP wider than the maximum </w:t>
                      </w:r>
                      <w:proofErr w:type="spellStart"/>
                      <w:r w:rsidRPr="00C246FC">
                        <w:rPr>
                          <w:rFonts w:eastAsia="Times New Roman"/>
                          <w:lang w:eastAsia="ja-JP"/>
                        </w:rPr>
                        <w:t>RedCap</w:t>
                      </w:r>
                      <w:proofErr w:type="spellEnd"/>
                      <w:r w:rsidRPr="00C246FC">
                        <w:rPr>
                          <w:rFonts w:eastAsia="Times New Roman"/>
                          <w:lang w:eastAsia="ja-JP"/>
                        </w:rPr>
                        <w:t xml:space="preserve"> UE bandwidth.</w:t>
                      </w:r>
                    </w:p>
                  </w:txbxContent>
                </v:textbox>
                <w10:anchorlock/>
              </v:shape>
            </w:pict>
          </mc:Fallback>
        </mc:AlternateContent>
      </w:r>
    </w:p>
    <w:p w14:paraId="08F31288" w14:textId="4DFC374B" w:rsidR="00636B0E" w:rsidRDefault="00917610" w:rsidP="00FB5FEF">
      <w:pPr>
        <w:spacing w:before="240" w:line="360" w:lineRule="auto"/>
        <w:ind w:firstLineChars="0" w:firstLine="0"/>
        <w:rPr>
          <w:rFonts w:eastAsia="宋体"/>
          <w:lang w:eastAsia="zh-CN"/>
        </w:rPr>
      </w:pPr>
      <w:r>
        <w:rPr>
          <w:rFonts w:eastAsia="宋体"/>
          <w:lang w:eastAsia="zh-CN"/>
        </w:rPr>
        <w:t xml:space="preserve">Based on the working assumption, RedCap UE cannot be configured with a non-initial BWP wider than the maximum bandwidth of RedCap UE. </w:t>
      </w:r>
      <w:r w:rsidR="00636B0E">
        <w:rPr>
          <w:rFonts w:eastAsia="宋体"/>
          <w:lang w:eastAsia="zh-CN"/>
        </w:rPr>
        <w:t>For BWP #0 configuration option 1, the BWP #0 is configured in common message. Based on the analysis in section 2.1</w:t>
      </w:r>
      <w:r w:rsidR="008578B2">
        <w:rPr>
          <w:rFonts w:eastAsia="宋体"/>
          <w:lang w:eastAsia="zh-CN"/>
        </w:rPr>
        <w:t>, we can draw the following:</w:t>
      </w:r>
    </w:p>
    <w:p w14:paraId="5E50DEBF" w14:textId="09E9492D" w:rsidR="00636B0E" w:rsidRPr="00636B0E" w:rsidRDefault="00636B0E" w:rsidP="00636B0E">
      <w:pPr>
        <w:pStyle w:val="ListParagraph"/>
        <w:numPr>
          <w:ilvl w:val="0"/>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dedicated BWP #0 for RedCap UE is configured in common message (SIB), the bandwidth of the initial DL BWP is not wider than maximum RedCap UE bandwidth. </w:t>
      </w:r>
    </w:p>
    <w:p w14:paraId="043085AE" w14:textId="77777777" w:rsidR="00636B0E" w:rsidRDefault="00636B0E" w:rsidP="00636B0E">
      <w:pPr>
        <w:pStyle w:val="ListParagraph"/>
        <w:numPr>
          <w:ilvl w:val="0"/>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there is no dedicated BWP #0 configuration, </w:t>
      </w:r>
    </w:p>
    <w:p w14:paraId="48DB0EF7" w14:textId="61F17F94" w:rsidR="00636B0E" w:rsidRDefault="00636B0E" w:rsidP="00636B0E">
      <w:pPr>
        <w:pStyle w:val="ListParagraph"/>
        <w:numPr>
          <w:ilvl w:val="1"/>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initial DL BWP is no wider than its maximum BW, RedCap UE can apply the </w:t>
      </w:r>
      <w:r>
        <w:rPr>
          <w:rFonts w:ascii="Times New Roman" w:eastAsia="宋体" w:hAnsi="Times New Roman"/>
          <w:sz w:val="20"/>
        </w:rPr>
        <w:t xml:space="preserve">configured </w:t>
      </w:r>
      <w:r w:rsidRPr="00636B0E">
        <w:rPr>
          <w:rFonts w:ascii="Times New Roman" w:eastAsia="宋体" w:hAnsi="Times New Roman"/>
          <w:sz w:val="20"/>
        </w:rPr>
        <w:t>initial DL BWP (shared with non-RedCap UE) as its BWP #0 after initial access</w:t>
      </w:r>
      <w:r>
        <w:rPr>
          <w:rFonts w:ascii="Times New Roman" w:eastAsia="宋体" w:hAnsi="Times New Roman"/>
          <w:sz w:val="20"/>
        </w:rPr>
        <w:t>;</w:t>
      </w:r>
    </w:p>
    <w:p w14:paraId="0815B539" w14:textId="63ADA735" w:rsidR="00636B0E" w:rsidRPr="00636B0E" w:rsidRDefault="00636B0E" w:rsidP="00636B0E">
      <w:pPr>
        <w:pStyle w:val="ListParagraph"/>
        <w:numPr>
          <w:ilvl w:val="1"/>
          <w:numId w:val="42"/>
        </w:numPr>
        <w:spacing w:before="240" w:line="360" w:lineRule="auto"/>
        <w:ind w:firstLineChars="0"/>
        <w:rPr>
          <w:rFonts w:ascii="Times New Roman" w:eastAsia="宋体" w:hAnsi="Times New Roman"/>
          <w:sz w:val="20"/>
        </w:rPr>
      </w:pPr>
      <w:r>
        <w:rPr>
          <w:rFonts w:ascii="Times New Roman" w:eastAsia="宋体" w:hAnsi="Times New Roman"/>
          <w:sz w:val="20"/>
        </w:rPr>
        <w:t xml:space="preserve">else (initial DL BWP is wider than its maximum BW), RedCap UE will not apply this initial DL BWP, but use CORESET #0 as its initial BWP. </w:t>
      </w:r>
    </w:p>
    <w:p w14:paraId="421FC4A4" w14:textId="68C0B072" w:rsidR="008810EC" w:rsidRDefault="00C46074" w:rsidP="00FB5FEF">
      <w:pPr>
        <w:spacing w:before="240" w:line="360" w:lineRule="auto"/>
        <w:ind w:firstLineChars="0" w:firstLine="0"/>
        <w:rPr>
          <w:rFonts w:eastAsia="宋体"/>
          <w:lang w:eastAsia="zh-CN"/>
        </w:rPr>
      </w:pPr>
      <w:r>
        <w:rPr>
          <w:rFonts w:eastAsia="宋体"/>
          <w:lang w:eastAsia="zh-CN"/>
        </w:rPr>
        <w:t>For BWP #0 configuration option 2,</w:t>
      </w:r>
      <w:r w:rsidR="008810EC">
        <w:rPr>
          <w:rFonts w:eastAsia="宋体"/>
          <w:lang w:eastAsia="zh-CN"/>
        </w:rPr>
        <w:t xml:space="preserve"> since BWP #0 is configured in dedicated signaling, therefore, based on design principle of current working assumption, the bandwidth of BWP #0 cannot be wider than maximum bandwidth of RedCap UEs.  </w:t>
      </w:r>
    </w:p>
    <w:p w14:paraId="1E184CB8" w14:textId="38E60881" w:rsidR="006D1AB8" w:rsidRPr="00942AB5" w:rsidRDefault="006D1AB8" w:rsidP="006D1AB8">
      <w:pPr>
        <w:spacing w:before="0" w:after="0" w:line="360" w:lineRule="auto"/>
        <w:ind w:firstLineChars="0" w:firstLine="0"/>
        <w:jc w:val="left"/>
        <w:rPr>
          <w:rFonts w:eastAsia="等线"/>
          <w:b/>
          <w:lang w:eastAsia="zh-CN"/>
        </w:rPr>
      </w:pPr>
      <w:r w:rsidRPr="00942AB5">
        <w:rPr>
          <w:rFonts w:eastAsia="等线"/>
          <w:b/>
          <w:lang w:eastAsia="zh-CN"/>
        </w:rPr>
        <w:t>Proposal #</w:t>
      </w:r>
      <w:r w:rsidR="00C45DD5">
        <w:rPr>
          <w:rFonts w:eastAsia="等线"/>
          <w:b/>
          <w:lang w:eastAsia="zh-CN"/>
        </w:rPr>
        <w:t>8</w:t>
      </w:r>
      <w:r w:rsidRPr="00942AB5">
        <w:rPr>
          <w:rFonts w:eastAsia="等线"/>
          <w:b/>
          <w:lang w:eastAsia="zh-CN"/>
        </w:rPr>
        <w:t xml:space="preserve">: </w:t>
      </w:r>
      <w:r w:rsidR="00A64F51">
        <w:rPr>
          <w:rFonts w:eastAsia="等线"/>
          <w:b/>
          <w:lang w:eastAsia="zh-CN"/>
        </w:rPr>
        <w:t>A</w:t>
      </w:r>
      <w:r>
        <w:rPr>
          <w:rFonts w:eastAsia="等线"/>
          <w:b/>
          <w:lang w:eastAsia="zh-CN"/>
        </w:rPr>
        <w:t>gree the following proposals as working assumption:</w:t>
      </w:r>
    </w:p>
    <w:p w14:paraId="372AD85A" w14:textId="21A77D17" w:rsidR="006D1AB8" w:rsidRDefault="006D1AB8" w:rsidP="006D1AB8">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hint="eastAsia"/>
          <w:b/>
          <w:sz w:val="20"/>
          <w:szCs w:val="20"/>
        </w:rPr>
        <w:t>A</w:t>
      </w:r>
      <w:r>
        <w:rPr>
          <w:rFonts w:ascii="Times New Roman" w:eastAsia="等线" w:hAnsi="Times New Roman"/>
          <w:b/>
          <w:sz w:val="20"/>
          <w:szCs w:val="20"/>
        </w:rPr>
        <w:t xml:space="preserve">fter initial access, for </w:t>
      </w:r>
      <w:r w:rsidRPr="006D1AB8">
        <w:rPr>
          <w:rFonts w:ascii="Times New Roman" w:eastAsia="等线" w:hAnsi="Times New Roman"/>
          <w:b/>
          <w:sz w:val="20"/>
          <w:szCs w:val="20"/>
        </w:rPr>
        <w:t>BWP#0 configuration option 1</w:t>
      </w:r>
      <w:r>
        <w:rPr>
          <w:rFonts w:ascii="Times New Roman" w:eastAsia="等线" w:hAnsi="Times New Roman"/>
          <w:b/>
          <w:sz w:val="20"/>
          <w:szCs w:val="20"/>
        </w:rPr>
        <w:t xml:space="preserve"> and option 2, </w:t>
      </w:r>
      <w:r w:rsidRPr="006D1AB8">
        <w:rPr>
          <w:rFonts w:ascii="Times New Roman" w:eastAsia="等线" w:hAnsi="Times New Roman"/>
          <w:b/>
          <w:sz w:val="20"/>
          <w:szCs w:val="20"/>
        </w:rPr>
        <w:t>a RedCap UE is not expected to operate with an initial DL BWP wider than the maximum RedCap UE bandwidth.</w:t>
      </w:r>
    </w:p>
    <w:p w14:paraId="4A0E3C11" w14:textId="2D235D7F" w:rsidR="006D1AB8" w:rsidRPr="006D1AB8" w:rsidRDefault="006D1AB8" w:rsidP="006D1AB8">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no separated </w:t>
      </w:r>
      <w:r w:rsidRPr="006D1AB8">
        <w:rPr>
          <w:rFonts w:ascii="Times New Roman" w:eastAsia="等线" w:hAnsi="Times New Roman"/>
          <w:b/>
          <w:sz w:val="20"/>
          <w:szCs w:val="20"/>
        </w:rPr>
        <w:t>initial DL BWP configured for RedCap</w:t>
      </w:r>
      <w:r>
        <w:rPr>
          <w:rFonts w:ascii="Times New Roman" w:eastAsia="等线" w:hAnsi="Times New Roman"/>
          <w:b/>
          <w:sz w:val="20"/>
          <w:szCs w:val="20"/>
        </w:rPr>
        <w:t>,</w:t>
      </w:r>
      <w:r w:rsidRPr="006D1AB8">
        <w:rPr>
          <w:rFonts w:ascii="Times New Roman" w:eastAsia="等线" w:hAnsi="Times New Roman"/>
          <w:b/>
          <w:sz w:val="20"/>
          <w:szCs w:val="20"/>
        </w:rPr>
        <w:t xml:space="preserve"> </w:t>
      </w:r>
      <w:r>
        <w:rPr>
          <w:rFonts w:ascii="Times New Roman" w:eastAsia="等线" w:hAnsi="Times New Roman"/>
          <w:b/>
          <w:sz w:val="20"/>
          <w:szCs w:val="20"/>
        </w:rPr>
        <w:t>and the bandwidth of initial DL BWP for non-RedCap UE</w:t>
      </w:r>
      <w:r w:rsidRPr="006D1AB8">
        <w:rPr>
          <w:rFonts w:ascii="Times New Roman" w:eastAsia="等线" w:hAnsi="Times New Roman"/>
          <w:b/>
          <w:sz w:val="20"/>
          <w:szCs w:val="20"/>
        </w:rPr>
        <w:t xml:space="preserve"> is wider than </w:t>
      </w:r>
      <w:r>
        <w:rPr>
          <w:rFonts w:ascii="Times New Roman" w:eastAsia="等线" w:hAnsi="Times New Roman"/>
          <w:b/>
          <w:sz w:val="20"/>
          <w:szCs w:val="20"/>
        </w:rPr>
        <w:t xml:space="preserve">maximum bandwidth of </w:t>
      </w:r>
      <w:r w:rsidRPr="006D1AB8">
        <w:rPr>
          <w:rFonts w:ascii="Times New Roman" w:eastAsia="等线" w:hAnsi="Times New Roman"/>
          <w:b/>
          <w:sz w:val="20"/>
          <w:szCs w:val="20"/>
        </w:rPr>
        <w:t xml:space="preserve">RedCap UE, COREST #0 is used </w:t>
      </w:r>
      <w:r w:rsidR="008A140B">
        <w:rPr>
          <w:rFonts w:ascii="Times New Roman" w:eastAsia="等线" w:hAnsi="Times New Roman"/>
          <w:b/>
          <w:sz w:val="20"/>
          <w:szCs w:val="20"/>
        </w:rPr>
        <w:t>as</w:t>
      </w:r>
      <w:r w:rsidRPr="006D1AB8">
        <w:rPr>
          <w:rFonts w:ascii="Times New Roman" w:eastAsia="等线" w:hAnsi="Times New Roman"/>
          <w:b/>
          <w:sz w:val="20"/>
          <w:szCs w:val="20"/>
        </w:rPr>
        <w:t xml:space="preserve"> initial DL BWP for RedCap UE. </w:t>
      </w:r>
    </w:p>
    <w:p w14:paraId="78EB3C54" w14:textId="26D02B92" w:rsidR="00642EC7" w:rsidRDefault="00664BED" w:rsidP="00FB5FEF">
      <w:pPr>
        <w:spacing w:before="240" w:line="360" w:lineRule="auto"/>
        <w:ind w:firstLineChars="0" w:firstLine="0"/>
        <w:rPr>
          <w:rFonts w:eastAsia="宋体"/>
          <w:lang w:eastAsia="zh-CN"/>
        </w:rPr>
      </w:pPr>
      <w:r w:rsidRPr="001D611B">
        <w:rPr>
          <w:rFonts w:eastAsia="宋体"/>
          <w:lang w:eastAsia="zh-CN"/>
        </w:rPr>
        <w:lastRenderedPageBreak/>
        <w:t xml:space="preserve">BWP switching mechanism can be reused to provide frequency selective gain for </w:t>
      </w:r>
      <w:r w:rsidR="002B1D4A" w:rsidRPr="001D611B">
        <w:rPr>
          <w:rFonts w:eastAsia="宋体"/>
          <w:lang w:eastAsia="zh-CN"/>
        </w:rPr>
        <w:t>RedCap</w:t>
      </w:r>
      <w:r w:rsidRPr="001D611B">
        <w:rPr>
          <w:rFonts w:eastAsia="宋体"/>
          <w:lang w:eastAsia="zh-CN"/>
        </w:rPr>
        <w:t xml:space="preserve"> with RF bandwidth smaller than the entire carrier </w:t>
      </w:r>
      <w:r w:rsidR="00E6088F" w:rsidRPr="001D611B">
        <w:rPr>
          <w:rFonts w:eastAsia="宋体"/>
          <w:lang w:eastAsia="zh-CN"/>
        </w:rPr>
        <w:t>bandwidth</w:t>
      </w:r>
      <w:r w:rsidRPr="001D611B">
        <w:rPr>
          <w:rFonts w:eastAsia="宋体"/>
          <w:lang w:eastAsia="zh-CN"/>
        </w:rPr>
        <w:t xml:space="preserve">. </w:t>
      </w:r>
      <w:r w:rsidR="002B1D4A" w:rsidRPr="001D611B">
        <w:rPr>
          <w:rFonts w:eastAsia="宋体"/>
          <w:lang w:eastAsia="zh-CN"/>
        </w:rPr>
        <w:t>RedCap</w:t>
      </w:r>
      <w:r w:rsidRPr="001D611B">
        <w:rPr>
          <w:rFonts w:eastAsia="宋体"/>
          <w:lang w:eastAsia="zh-CN"/>
        </w:rPr>
        <w:t xml:space="preserve"> UE</w:t>
      </w:r>
      <w:r w:rsidR="000C6287" w:rsidRPr="001D611B">
        <w:rPr>
          <w:rFonts w:eastAsia="宋体"/>
          <w:lang w:eastAsia="zh-CN"/>
        </w:rPr>
        <w:t>s</w:t>
      </w:r>
      <w:r w:rsidRPr="001D611B">
        <w:rPr>
          <w:rFonts w:eastAsia="宋体"/>
          <w:lang w:eastAsia="zh-CN"/>
        </w:rPr>
        <w:t xml:space="preserve"> can be configured with multiple BWPs </w:t>
      </w:r>
      <w:r w:rsidR="000C6287" w:rsidRPr="001D611B">
        <w:rPr>
          <w:rFonts w:eastAsia="宋体"/>
          <w:lang w:eastAsia="zh-CN"/>
        </w:rPr>
        <w:t xml:space="preserve">with BW no larger than maximum UE BW in </w:t>
      </w:r>
      <w:r w:rsidRPr="001D611B">
        <w:rPr>
          <w:rFonts w:eastAsia="宋体"/>
          <w:lang w:eastAsia="zh-CN"/>
        </w:rPr>
        <w:t>diff</w:t>
      </w:r>
      <w:r w:rsidR="000C6287" w:rsidRPr="001D611B">
        <w:rPr>
          <w:rFonts w:eastAsia="宋体"/>
          <w:lang w:eastAsia="zh-CN"/>
        </w:rPr>
        <w:t>erent frequency locations, while</w:t>
      </w:r>
      <w:r w:rsidRPr="001D611B">
        <w:rPr>
          <w:rFonts w:eastAsia="宋体"/>
          <w:lang w:eastAsia="zh-CN"/>
        </w:rPr>
        <w:t xml:space="preserve"> </w:t>
      </w:r>
      <w:r w:rsidR="00E6088F" w:rsidRPr="001D611B">
        <w:rPr>
          <w:rFonts w:eastAsia="宋体"/>
          <w:lang w:eastAsia="zh-CN"/>
        </w:rPr>
        <w:t xml:space="preserve">gNB </w:t>
      </w:r>
      <w:r w:rsidR="000C6287" w:rsidRPr="001D611B">
        <w:rPr>
          <w:rFonts w:eastAsia="宋体"/>
          <w:lang w:eastAsia="zh-CN"/>
        </w:rPr>
        <w:t>can distribute</w:t>
      </w:r>
      <w:r w:rsidRPr="001D611B">
        <w:rPr>
          <w:rFonts w:eastAsia="宋体"/>
          <w:lang w:eastAsia="zh-CN"/>
        </w:rPr>
        <w:t xml:space="preserve"> UEs to an ideal BWP </w:t>
      </w:r>
      <w:r w:rsidR="000C6287" w:rsidRPr="001D611B">
        <w:rPr>
          <w:rFonts w:eastAsia="宋体"/>
          <w:lang w:eastAsia="zh-CN"/>
        </w:rPr>
        <w:t xml:space="preserve">for data reception/transmission according to real-time channel conditions and traffic load for each BWP. </w:t>
      </w:r>
      <w:r w:rsidR="00E6088F" w:rsidRPr="001D611B">
        <w:rPr>
          <w:rFonts w:eastAsia="宋体"/>
          <w:lang w:eastAsia="zh-CN"/>
        </w:rPr>
        <w:t>However, BWP switching requires a longer switching time, e.g., slot level</w:t>
      </w:r>
      <w:r w:rsidR="00A43198" w:rsidRPr="001D611B">
        <w:rPr>
          <w:rFonts w:eastAsia="宋体"/>
          <w:lang w:eastAsia="zh-CN"/>
        </w:rPr>
        <w:t xml:space="preserve">, which may bring unnecessary latency and reduced the data rate. </w:t>
      </w:r>
      <w:r w:rsidR="00642EC7">
        <w:rPr>
          <w:rFonts w:eastAsia="宋体"/>
          <w:lang w:eastAsia="zh-CN"/>
        </w:rPr>
        <w:t>In Rel-15 discussion on BWP switching time, three aspects were considered: PDCCH decoding time, RF adjustment time, and ACG adjustment. However, If the BWP switching is between a wider BWP for non-RedCap UEs, the DL transmission signaling is not expected to changed much. Therefore, ACG adjustment time can be saved.  RF retuning/adjustment time might also able to be saved assuming the same SCS and BW with limited retuning bandwidth. Considering the potential RF retuning for UL operation, it is better to ask RAN 4’s input on RF retuning time and BWP switching time.</w:t>
      </w:r>
    </w:p>
    <w:p w14:paraId="253C0994" w14:textId="6C95646C" w:rsidR="003C465F" w:rsidRDefault="00A43198" w:rsidP="00FB5FEF">
      <w:pPr>
        <w:spacing w:before="240" w:line="360" w:lineRule="auto"/>
        <w:ind w:firstLineChars="0" w:firstLine="0"/>
        <w:rPr>
          <w:rFonts w:eastAsia="宋体"/>
          <w:lang w:eastAsia="zh-CN"/>
        </w:rPr>
      </w:pPr>
      <w:r w:rsidRPr="001D611B">
        <w:rPr>
          <w:rFonts w:eastAsia="宋体"/>
          <w:lang w:eastAsia="zh-CN"/>
        </w:rPr>
        <w:t>Currently, most of configurations are configured per-BWP, all the configuration</w:t>
      </w:r>
      <w:r w:rsidR="00D132F5" w:rsidRPr="001D611B">
        <w:rPr>
          <w:rFonts w:eastAsia="宋体"/>
          <w:lang w:eastAsia="zh-CN"/>
        </w:rPr>
        <w:t>s</w:t>
      </w:r>
      <w:r w:rsidRPr="001D611B">
        <w:rPr>
          <w:rFonts w:eastAsia="宋体"/>
          <w:lang w:eastAsia="zh-CN"/>
        </w:rPr>
        <w:t xml:space="preserve"> are configured </w:t>
      </w:r>
      <w:r w:rsidR="003C465F" w:rsidRPr="001D611B">
        <w:rPr>
          <w:rFonts w:eastAsia="宋体"/>
          <w:lang w:eastAsia="zh-CN"/>
        </w:rPr>
        <w:t xml:space="preserve">with a per-BWP manner. Besides, UE </w:t>
      </w:r>
      <w:r w:rsidR="00686DF4">
        <w:rPr>
          <w:rFonts w:eastAsia="宋体"/>
          <w:lang w:eastAsia="zh-CN"/>
        </w:rPr>
        <w:t>need</w:t>
      </w:r>
      <w:r w:rsidR="00B47CA0" w:rsidRPr="00B47CA0">
        <w:rPr>
          <w:rFonts w:eastAsiaTheme="minorEastAsia"/>
        </w:rPr>
        <w:t>s</w:t>
      </w:r>
      <w:r w:rsidR="00686DF4">
        <w:rPr>
          <w:rFonts w:eastAsia="宋体"/>
          <w:lang w:eastAsia="zh-CN"/>
        </w:rPr>
        <w:t xml:space="preserve"> to buffer more RRC configurations and reload them during BWP switching</w:t>
      </w:r>
      <w:r w:rsidR="0030369E">
        <w:rPr>
          <w:rFonts w:eastAsia="宋体"/>
          <w:lang w:eastAsia="zh-CN"/>
        </w:rPr>
        <w:t xml:space="preserve">. It </w:t>
      </w:r>
      <w:r w:rsidR="005B3602">
        <w:rPr>
          <w:rFonts w:eastAsia="宋体"/>
          <w:lang w:eastAsia="zh-CN"/>
        </w:rPr>
        <w:t>will</w:t>
      </w:r>
      <w:r w:rsidR="0030369E">
        <w:rPr>
          <w:rFonts w:eastAsia="宋体"/>
          <w:lang w:eastAsia="zh-CN"/>
        </w:rPr>
        <w:t xml:space="preserve"> increase UE complexity and may result in higher power consumption. In addition, the </w:t>
      </w:r>
      <w:r w:rsidR="003C465F" w:rsidRPr="001D611B">
        <w:rPr>
          <w:rFonts w:eastAsia="宋体"/>
          <w:lang w:eastAsia="zh-CN"/>
        </w:rPr>
        <w:t xml:space="preserve">HARQ-ACK </w:t>
      </w:r>
      <w:r w:rsidR="0030369E">
        <w:rPr>
          <w:rFonts w:eastAsia="宋体"/>
          <w:lang w:eastAsia="zh-CN"/>
        </w:rPr>
        <w:t>for PDSCH before BWP switching is not</w:t>
      </w:r>
      <w:r w:rsidR="003C465F" w:rsidRPr="001D611B">
        <w:rPr>
          <w:rFonts w:eastAsia="宋体"/>
          <w:lang w:eastAsia="zh-CN"/>
        </w:rPr>
        <w:t xml:space="preserve"> able to transmit to gNB. It may not be an issue for current NR system because it is not expected to frequently switch BWP although BWP can be dynamically switched. </w:t>
      </w:r>
      <w:r w:rsidR="0030369E">
        <w:rPr>
          <w:rFonts w:eastAsia="宋体"/>
          <w:lang w:eastAsia="zh-CN"/>
        </w:rPr>
        <w:t>Therefore, new BWP switching type with faster switching time can be considered. Other than faster switching time, new BWP switching can be allowed between the BWPs sharing some RRC configuration for physical channels.</w:t>
      </w:r>
      <w:r w:rsidR="005B3602">
        <w:rPr>
          <w:rFonts w:eastAsia="宋体"/>
          <w:lang w:eastAsia="zh-CN"/>
        </w:rPr>
        <w:t xml:space="preserve"> Similarly, we can assume that RedCap UE can only switch </w:t>
      </w:r>
      <w:r w:rsidR="00621CA3">
        <w:rPr>
          <w:rFonts w:eastAsia="宋体"/>
          <w:lang w:eastAsia="zh-CN"/>
        </w:rPr>
        <w:t>within the</w:t>
      </w:r>
      <w:r w:rsidR="005B3602">
        <w:rPr>
          <w:rFonts w:eastAsia="宋体"/>
          <w:lang w:eastAsia="zh-CN"/>
        </w:rPr>
        <w:t xml:space="preserve"> multiple smaller BWPs for RedCap UE within the wider BWP for non-RedCap UEs. </w:t>
      </w:r>
    </w:p>
    <w:p w14:paraId="4FC72AFB" w14:textId="40FE0AA5" w:rsidR="00642EC7" w:rsidRDefault="00642EC7" w:rsidP="00642EC7">
      <w:pPr>
        <w:spacing w:before="240" w:line="360" w:lineRule="auto"/>
        <w:ind w:firstLineChars="0" w:firstLine="0"/>
        <w:rPr>
          <w:b/>
        </w:rPr>
      </w:pPr>
      <w:r w:rsidRPr="00BC499B">
        <w:rPr>
          <w:b/>
        </w:rPr>
        <w:t xml:space="preserve">Proposal </w:t>
      </w:r>
      <w:r>
        <w:rPr>
          <w:b/>
        </w:rPr>
        <w:t>#</w:t>
      </w:r>
      <w:r w:rsidR="00C45DD5">
        <w:rPr>
          <w:b/>
        </w:rPr>
        <w:t>9</w:t>
      </w:r>
      <w:r w:rsidRPr="00BC499B">
        <w:rPr>
          <w:b/>
        </w:rPr>
        <w:t xml:space="preserve">: Send an LS RAN4 </w:t>
      </w:r>
      <w:r>
        <w:rPr>
          <w:b/>
        </w:rPr>
        <w:t>to ask</w:t>
      </w:r>
      <w:r w:rsidRPr="00642EC7">
        <w:t xml:space="preserve"> </w:t>
      </w:r>
      <w:r w:rsidRPr="00642EC7">
        <w:rPr>
          <w:b/>
        </w:rPr>
        <w:t>whether it would be feasible to maintain the same RF switching times/BWP switching time for RedCap UEs as currently specified for non-RedCap UEs or even reduce the RF switching times for RedCap UEs under the following assumptions with manageable impacts (to e.g. device cost, power consumption, and specifications):</w:t>
      </w:r>
    </w:p>
    <w:p w14:paraId="26C8BD4C"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maximum UE RF bandwidth is 20 MHz for FR1 and 100 MHz for FR2, and the frequency change is up to 80 MHz for FR1 and up to 300 MHz for FR2.</w:t>
      </w:r>
    </w:p>
    <w:p w14:paraId="7E12C57A"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bandwidth, SCS, QCL</w:t>
      </w:r>
      <w:r>
        <w:rPr>
          <w:rFonts w:ascii="Times New Roman" w:eastAsia="等线" w:hAnsi="Times New Roman"/>
          <w:b/>
          <w:sz w:val="20"/>
          <w:szCs w:val="20"/>
        </w:rPr>
        <w:t xml:space="preserve"> (including DL signaling </w:t>
      </w:r>
      <w:r w:rsidRPr="00642EC7">
        <w:rPr>
          <w:rFonts w:ascii="Times New Roman" w:eastAsia="等线" w:hAnsi="Times New Roman"/>
          <w:b/>
          <w:sz w:val="20"/>
          <w:szCs w:val="20"/>
        </w:rPr>
        <w:t>strength</w:t>
      </w:r>
      <w:r>
        <w:rPr>
          <w:rFonts w:ascii="Times New Roman" w:eastAsia="等线" w:hAnsi="Times New Roman"/>
          <w:b/>
          <w:sz w:val="20"/>
          <w:szCs w:val="20"/>
        </w:rPr>
        <w:t>)</w:t>
      </w:r>
      <w:r w:rsidRPr="00642EC7">
        <w:rPr>
          <w:rFonts w:ascii="Times New Roman" w:eastAsia="等线" w:hAnsi="Times New Roman"/>
          <w:b/>
          <w:sz w:val="20"/>
          <w:szCs w:val="20"/>
        </w:rPr>
        <w:t xml:space="preserve">, and RRC configuration can be assumed to be the same before and after the RF switching, i.e. it is only the centre frequency that changes. </w:t>
      </w:r>
    </w:p>
    <w:p w14:paraId="312ED45B"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switching may take place during initial access or after initial access.</w:t>
      </w:r>
    </w:p>
    <w:p w14:paraId="0E4D13F4" w14:textId="75C55315" w:rsidR="00D132F5" w:rsidRPr="0054355E" w:rsidRDefault="00D132F5" w:rsidP="00FB5FEF">
      <w:pPr>
        <w:pStyle w:val="Heading1"/>
        <w:pBdr>
          <w:top w:val="single" w:sz="12" w:space="6" w:color="auto"/>
        </w:pBdr>
        <w:spacing w:line="360" w:lineRule="auto"/>
        <w:ind w:left="431" w:hanging="431"/>
        <w:rPr>
          <w:rFonts w:eastAsia="等线"/>
          <w:lang w:val="en-US" w:eastAsia="zh-CN"/>
        </w:rPr>
      </w:pPr>
      <w:r w:rsidRPr="0054355E">
        <w:rPr>
          <w:rFonts w:eastAsia="等线"/>
          <w:lang w:val="en-US" w:eastAsia="zh-CN"/>
        </w:rPr>
        <w:t xml:space="preserve">CSI </w:t>
      </w:r>
      <w:r w:rsidR="0031528A">
        <w:rPr>
          <w:rFonts w:eastAsia="等线"/>
          <w:lang w:val="en-US" w:eastAsia="zh-CN"/>
        </w:rPr>
        <w:t xml:space="preserve">measurement and </w:t>
      </w:r>
      <w:r w:rsidRPr="0054355E">
        <w:rPr>
          <w:rFonts w:eastAsia="等线"/>
          <w:lang w:val="en-US" w:eastAsia="zh-CN"/>
        </w:rPr>
        <w:t>reporting for</w:t>
      </w:r>
      <w:r w:rsidR="00A969BB" w:rsidRPr="0054355E">
        <w:rPr>
          <w:rFonts w:eastAsia="等线"/>
          <w:lang w:val="en-US" w:eastAsia="zh-CN"/>
        </w:rPr>
        <w:t xml:space="preserve"> </w:t>
      </w:r>
      <w:r w:rsidR="0031528A">
        <w:rPr>
          <w:rFonts w:eastAsia="等线"/>
          <w:lang w:val="en-US" w:eastAsia="zh-CN"/>
        </w:rPr>
        <w:t>RedCap UE</w:t>
      </w:r>
    </w:p>
    <w:p w14:paraId="6EE3CC4F" w14:textId="22C52729" w:rsidR="0031528A" w:rsidRPr="0031528A" w:rsidRDefault="0031528A" w:rsidP="00FB5FEF">
      <w:pPr>
        <w:spacing w:before="240" w:line="360" w:lineRule="auto"/>
        <w:ind w:firstLineChars="0" w:firstLine="0"/>
        <w:rPr>
          <w:rFonts w:eastAsia="宋体"/>
          <w:u w:val="single"/>
          <w:lang w:eastAsia="zh-CN"/>
        </w:rPr>
      </w:pPr>
      <w:r w:rsidRPr="0031528A">
        <w:rPr>
          <w:rFonts w:eastAsia="宋体"/>
          <w:u w:val="single"/>
          <w:lang w:eastAsia="zh-CN"/>
        </w:rPr>
        <w:t>For Redcap UE operating in a dedicated BWP no larger than its BW</w:t>
      </w:r>
    </w:p>
    <w:p w14:paraId="2A439346" w14:textId="493C9811" w:rsidR="000B6FF0" w:rsidRDefault="00B20A04" w:rsidP="00FB5FEF">
      <w:pPr>
        <w:spacing w:before="240" w:line="360" w:lineRule="auto"/>
        <w:ind w:firstLineChars="0" w:firstLine="0"/>
        <w:rPr>
          <w:rFonts w:eastAsia="宋体"/>
          <w:lang w:eastAsia="zh-CN"/>
        </w:rPr>
      </w:pPr>
      <w:r>
        <w:rPr>
          <w:rFonts w:eastAsia="宋体"/>
          <w:lang w:eastAsia="zh-CN"/>
        </w:rPr>
        <w:t>Currently,</w:t>
      </w:r>
      <w:r w:rsidRPr="001D611B">
        <w:rPr>
          <w:rFonts w:eastAsia="宋体"/>
          <w:lang w:eastAsia="zh-CN"/>
        </w:rPr>
        <w:t xml:space="preserve"> NR only supports CSI </w:t>
      </w:r>
      <w:r>
        <w:rPr>
          <w:rFonts w:eastAsia="宋体"/>
          <w:lang w:eastAsia="zh-CN"/>
        </w:rPr>
        <w:t>measurement/</w:t>
      </w:r>
      <w:r w:rsidRPr="001D611B">
        <w:rPr>
          <w:rFonts w:eastAsia="宋体"/>
          <w:lang w:eastAsia="zh-CN"/>
        </w:rPr>
        <w:t xml:space="preserve">report or </w:t>
      </w:r>
      <w:r>
        <w:rPr>
          <w:rFonts w:eastAsia="宋体"/>
          <w:lang w:eastAsia="zh-CN"/>
        </w:rPr>
        <w:t>channel sounding within an</w:t>
      </w:r>
      <w:r w:rsidRPr="001D611B">
        <w:rPr>
          <w:rFonts w:eastAsia="宋体"/>
          <w:lang w:eastAsia="zh-CN"/>
        </w:rPr>
        <w:t xml:space="preserve"> active BWP. When maximum UE BW for a RedCap UE is smaller than carrier bandwidth, the RedCap UE only acquire CSI for a narrowband per each measurement or CSI report. Without the CSI for the entire carrier bandwidth, </w:t>
      </w:r>
      <w:r w:rsidR="00376975">
        <w:rPr>
          <w:rFonts w:eastAsia="宋体"/>
          <w:lang w:eastAsia="zh-CN"/>
        </w:rPr>
        <w:t>it is</w:t>
      </w:r>
      <w:r w:rsidR="00376975" w:rsidRPr="001D611B">
        <w:rPr>
          <w:rFonts w:eastAsia="宋体"/>
          <w:lang w:eastAsia="zh-CN"/>
        </w:rPr>
        <w:t xml:space="preserve"> </w:t>
      </w:r>
      <w:r w:rsidRPr="001D611B">
        <w:rPr>
          <w:rFonts w:eastAsia="宋体"/>
          <w:lang w:eastAsia="zh-CN"/>
        </w:rPr>
        <w:t xml:space="preserve">impossible for the </w:t>
      </w:r>
      <w:r w:rsidR="00621CA3">
        <w:rPr>
          <w:rFonts w:eastAsia="宋体"/>
          <w:lang w:eastAsia="zh-CN"/>
        </w:rPr>
        <w:t>gNB</w:t>
      </w:r>
      <w:r w:rsidRPr="001D611B">
        <w:rPr>
          <w:rFonts w:eastAsia="宋体"/>
          <w:lang w:eastAsia="zh-CN"/>
        </w:rPr>
        <w:t xml:space="preserve"> to switch RedCap UEs to an ideal BWP with best channel condition</w:t>
      </w:r>
      <w:r w:rsidR="00376975">
        <w:rPr>
          <w:rFonts w:eastAsia="宋体"/>
          <w:lang w:eastAsia="zh-CN"/>
        </w:rPr>
        <w:t>s</w:t>
      </w:r>
      <w:r w:rsidRPr="001D611B">
        <w:rPr>
          <w:rFonts w:eastAsia="宋体"/>
          <w:lang w:eastAsia="zh-CN"/>
        </w:rPr>
        <w:t>. Therefore, enhancement regarding CSI acquisition outside active BWP is essential for the deployment of RedCap service</w:t>
      </w:r>
      <w:r>
        <w:rPr>
          <w:rFonts w:eastAsia="宋体"/>
          <w:lang w:eastAsia="zh-CN"/>
        </w:rPr>
        <w:t>s with high spectral efficiency.</w:t>
      </w:r>
      <w:r w:rsidR="00621CA3">
        <w:rPr>
          <w:rFonts w:eastAsia="宋体"/>
          <w:lang w:eastAsia="zh-CN"/>
        </w:rPr>
        <w:t xml:space="preserve"> </w:t>
      </w:r>
      <w:r w:rsidR="0031528A" w:rsidRPr="001D611B">
        <w:rPr>
          <w:rFonts w:eastAsia="宋体"/>
          <w:lang w:eastAsia="zh-CN"/>
        </w:rPr>
        <w:t xml:space="preserve">To obtain CSI outside active BWP, </w:t>
      </w:r>
      <w:r w:rsidR="00376975">
        <w:rPr>
          <w:rFonts w:eastAsia="宋体"/>
          <w:lang w:eastAsia="zh-CN"/>
        </w:rPr>
        <w:t xml:space="preserve">it is </w:t>
      </w:r>
      <w:r>
        <w:rPr>
          <w:rFonts w:eastAsia="宋体"/>
          <w:lang w:eastAsia="zh-CN"/>
        </w:rPr>
        <w:t xml:space="preserve">necessary to consider </w:t>
      </w:r>
      <w:r w:rsidR="0031528A" w:rsidRPr="001D611B">
        <w:rPr>
          <w:rFonts w:eastAsia="宋体"/>
          <w:lang w:eastAsia="zh-CN"/>
        </w:rPr>
        <w:t xml:space="preserve">both CSI measurement or report for non-active DL BWPs and channel sounding based on SRS </w:t>
      </w:r>
      <w:r w:rsidR="0031528A" w:rsidRPr="001D611B">
        <w:rPr>
          <w:rFonts w:eastAsia="宋体"/>
          <w:lang w:eastAsia="zh-CN"/>
        </w:rPr>
        <w:lastRenderedPageBreak/>
        <w:t xml:space="preserve">transmission for non-active UL BWPs. For the benefit of </w:t>
      </w:r>
      <w:r w:rsidR="00376975">
        <w:rPr>
          <w:rFonts w:eastAsia="宋体"/>
          <w:lang w:eastAsia="zh-CN"/>
        </w:rPr>
        <w:t>minimzing specification</w:t>
      </w:r>
      <w:r w:rsidR="0031528A" w:rsidRPr="001D611B">
        <w:rPr>
          <w:rFonts w:eastAsia="宋体"/>
          <w:lang w:eastAsia="zh-CN"/>
        </w:rPr>
        <w:t xml:space="preserve"> impact, periodic/semi-persistent SRS transmission or CSI report outside active BWPs can be supported. </w:t>
      </w:r>
      <w:r w:rsidR="00376975">
        <w:rPr>
          <w:rFonts w:eastAsia="宋体"/>
          <w:lang w:eastAsia="zh-CN"/>
        </w:rPr>
        <w:t>An other possibility is to extend</w:t>
      </w:r>
      <w:r w:rsidR="0031528A" w:rsidRPr="001D611B">
        <w:rPr>
          <w:rFonts w:eastAsia="宋体"/>
          <w:lang w:eastAsia="zh-CN"/>
        </w:rPr>
        <w:t xml:space="preserve">, aperiodic SRS transmission or CSI report for both active BWPs or non-active BWPs. </w:t>
      </w:r>
    </w:p>
    <w:p w14:paraId="1B84093B" w14:textId="01404047" w:rsidR="000B6FF0" w:rsidRPr="001D611B" w:rsidRDefault="000B6FF0" w:rsidP="00FB5FEF">
      <w:pPr>
        <w:spacing w:before="240" w:line="360" w:lineRule="auto"/>
        <w:ind w:firstLineChars="0" w:firstLine="0"/>
        <w:rPr>
          <w:rFonts w:eastAsia="宋体"/>
          <w:lang w:eastAsia="zh-CN"/>
        </w:rPr>
      </w:pPr>
      <w:r>
        <w:rPr>
          <w:rFonts w:eastAsia="宋体"/>
          <w:lang w:eastAsia="zh-CN"/>
        </w:rPr>
        <w:t>T</w:t>
      </w:r>
      <w:r w:rsidRPr="001D611B">
        <w:rPr>
          <w:rFonts w:eastAsia="宋体"/>
          <w:lang w:eastAsia="zh-CN"/>
        </w:rPr>
        <w:t xml:space="preserve">he returning time for RedCap UE to switch between different BWPs </w:t>
      </w:r>
      <w:r>
        <w:rPr>
          <w:rFonts w:eastAsia="宋体"/>
          <w:lang w:eastAsia="zh-CN"/>
        </w:rPr>
        <w:t xml:space="preserve">for CSI measurement/report </w:t>
      </w:r>
      <w:r w:rsidRPr="001D611B">
        <w:rPr>
          <w:rFonts w:eastAsia="宋体"/>
          <w:lang w:eastAsia="zh-CN"/>
        </w:rPr>
        <w:t xml:space="preserve">can be </w:t>
      </w:r>
      <w:r>
        <w:rPr>
          <w:rFonts w:eastAsia="宋体"/>
          <w:lang w:eastAsia="zh-CN"/>
        </w:rPr>
        <w:t xml:space="preserve">reduced </w:t>
      </w:r>
      <w:r w:rsidRPr="001D611B">
        <w:rPr>
          <w:rFonts w:eastAsia="宋体"/>
          <w:lang w:eastAsia="zh-CN"/>
        </w:rPr>
        <w:t>than current BWP switching time</w:t>
      </w:r>
      <w:r>
        <w:rPr>
          <w:rFonts w:eastAsia="宋体"/>
          <w:lang w:eastAsia="zh-CN"/>
        </w:rPr>
        <w:t xml:space="preserve"> for fast CSI acquisition. Similar as switching between frequency locations within a wider BWP, same SCS or BW can be considered for faster RF retuning time. </w:t>
      </w:r>
    </w:p>
    <w:p w14:paraId="337227C8" w14:textId="5CB267B4" w:rsidR="0031528A" w:rsidRPr="001D611B" w:rsidRDefault="0031528A" w:rsidP="00FB5FEF">
      <w:pPr>
        <w:spacing w:before="240" w:line="360" w:lineRule="auto"/>
        <w:ind w:firstLineChars="0" w:firstLine="0"/>
        <w:rPr>
          <w:rFonts w:eastAsia="宋体"/>
          <w:lang w:eastAsia="zh-CN"/>
        </w:rPr>
      </w:pPr>
      <w:r w:rsidRPr="001D611B">
        <w:rPr>
          <w:rFonts w:eastAsia="等线"/>
          <w:b/>
          <w:lang w:eastAsia="zh-CN"/>
        </w:rPr>
        <w:t xml:space="preserve">Observation </w:t>
      </w:r>
      <w:r w:rsidR="00C45DD5">
        <w:rPr>
          <w:rFonts w:eastAsia="等线"/>
          <w:b/>
          <w:lang w:eastAsia="zh-CN"/>
        </w:rPr>
        <w:t>#1</w:t>
      </w:r>
      <w:r w:rsidRPr="001D611B">
        <w:rPr>
          <w:rFonts w:eastAsia="等线"/>
          <w:b/>
          <w:lang w:eastAsia="zh-CN"/>
        </w:rPr>
        <w:t xml:space="preserve">: CSI </w:t>
      </w:r>
      <w:r w:rsidR="00B47CA0" w:rsidRPr="00B47CA0">
        <w:rPr>
          <w:rFonts w:eastAsiaTheme="minorEastAsia"/>
          <w:b/>
        </w:rPr>
        <w:t>measurement/</w:t>
      </w:r>
      <w:r w:rsidRPr="001D611B">
        <w:rPr>
          <w:rFonts w:eastAsia="等线"/>
          <w:b/>
          <w:lang w:eastAsia="zh-CN"/>
        </w:rPr>
        <w:t>report outside of active BWP and SRS transmission for non-active UL BWPs can improve spectral efficiency</w:t>
      </w:r>
      <w:r w:rsidR="00B20A04">
        <w:rPr>
          <w:rFonts w:eastAsia="等线"/>
          <w:b/>
          <w:lang w:eastAsia="zh-CN"/>
        </w:rPr>
        <w:t xml:space="preserve"> for a RedCap UE in a dedicated BWP no larger than its RF BW</w:t>
      </w:r>
      <w:r w:rsidRPr="001D611B">
        <w:rPr>
          <w:rFonts w:eastAsia="等线"/>
          <w:b/>
          <w:lang w:eastAsia="zh-CN"/>
        </w:rPr>
        <w:t>.</w:t>
      </w:r>
    </w:p>
    <w:p w14:paraId="3D6CF88D" w14:textId="7389B97F" w:rsidR="0031528A" w:rsidRPr="001D611B" w:rsidRDefault="0031528A" w:rsidP="00FB5FEF">
      <w:pPr>
        <w:spacing w:before="240" w:line="360" w:lineRule="auto"/>
        <w:ind w:firstLineChars="0" w:firstLine="0"/>
        <w:rPr>
          <w:b/>
        </w:rPr>
      </w:pPr>
      <w:r w:rsidRPr="001D611B">
        <w:rPr>
          <w:b/>
        </w:rPr>
        <w:t xml:space="preserve">Proposal </w:t>
      </w:r>
      <w:r w:rsidR="00642EC7">
        <w:rPr>
          <w:b/>
        </w:rPr>
        <w:t>#</w:t>
      </w:r>
      <w:r w:rsidR="00C45DD5">
        <w:rPr>
          <w:b/>
        </w:rPr>
        <w:t>10</w:t>
      </w:r>
      <w:r w:rsidRPr="001D611B">
        <w:rPr>
          <w:b/>
        </w:rPr>
        <w:t>: Further study on supporting RedCap UE with UE-specific BWP no larger than its RF bandwi</w:t>
      </w:r>
      <w:r w:rsidR="00B47CA0">
        <w:rPr>
          <w:rFonts w:hint="eastAsia"/>
          <w:b/>
        </w:rPr>
        <w:t>d</w:t>
      </w:r>
      <w:r w:rsidRPr="001D611B">
        <w:rPr>
          <w:b/>
        </w:rPr>
        <w:t>th, at least considering:</w:t>
      </w:r>
    </w:p>
    <w:p w14:paraId="18880B59" w14:textId="1DB58036" w:rsidR="0031528A" w:rsidRPr="00EE0AAF" w:rsidRDefault="0031528A" w:rsidP="00FB5FEF">
      <w:pPr>
        <w:pStyle w:val="ListParagraph"/>
        <w:numPr>
          <w:ilvl w:val="0"/>
          <w:numId w:val="13"/>
        </w:numPr>
        <w:spacing w:before="0" w:line="360" w:lineRule="auto"/>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006E32ED" w:rsidRPr="006E32ED">
        <w:rPr>
          <w:rFonts w:ascii="Times New Roman" w:eastAsiaTheme="minorEastAsia" w:hAnsi="Times New Roman"/>
          <w:b/>
          <w:sz w:val="20"/>
          <w:lang w:eastAsia="ko-KR"/>
        </w:rPr>
        <w:t>measurement</w:t>
      </w:r>
      <w:r w:rsidR="006E32ED">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7C8052D5" w14:textId="61F8BF9D" w:rsidR="0031528A" w:rsidRPr="0031528A" w:rsidRDefault="0031528A" w:rsidP="00FB5FEF">
      <w:pPr>
        <w:spacing w:before="240" w:line="360" w:lineRule="auto"/>
        <w:ind w:firstLineChars="0" w:firstLine="0"/>
        <w:rPr>
          <w:rFonts w:eastAsia="宋体"/>
          <w:u w:val="single"/>
          <w:lang w:eastAsia="zh-CN"/>
        </w:rPr>
      </w:pPr>
      <w:r w:rsidRPr="0031528A">
        <w:rPr>
          <w:rFonts w:eastAsia="宋体" w:hint="eastAsia"/>
          <w:u w:val="single"/>
          <w:lang w:eastAsia="zh-CN"/>
        </w:rPr>
        <w:t>S</w:t>
      </w:r>
      <w:r w:rsidRPr="0031528A">
        <w:rPr>
          <w:rFonts w:eastAsia="宋体"/>
          <w:u w:val="single"/>
          <w:lang w:eastAsia="zh-CN"/>
        </w:rPr>
        <w:t>B CSI report</w:t>
      </w:r>
    </w:p>
    <w:p w14:paraId="2182124E" w14:textId="77777777" w:rsidR="00AE6E01" w:rsidRDefault="0034738B" w:rsidP="00FB5FEF">
      <w:pPr>
        <w:spacing w:line="360" w:lineRule="auto"/>
        <w:ind w:firstLineChars="0" w:firstLine="0"/>
        <w:rPr>
          <w:rFonts w:eastAsia="宋体"/>
          <w:lang w:eastAsia="zh-CN"/>
        </w:rPr>
      </w:pPr>
      <w:r>
        <w:rPr>
          <w:rFonts w:eastAsia="宋体"/>
          <w:lang w:eastAsia="zh-CN"/>
        </w:rPr>
        <w:t xml:space="preserve">Similar as non-RedCap UEs, </w:t>
      </w:r>
      <w:r w:rsidR="00D132F5" w:rsidRPr="001D611B">
        <w:rPr>
          <w:rFonts w:eastAsia="宋体"/>
          <w:lang w:eastAsia="zh-CN"/>
        </w:rPr>
        <w:t xml:space="preserve">RedCap UEs </w:t>
      </w:r>
      <w:r>
        <w:rPr>
          <w:rFonts w:eastAsia="宋体"/>
          <w:lang w:eastAsia="zh-CN"/>
        </w:rPr>
        <w:t>can also</w:t>
      </w:r>
      <w:r w:rsidR="00D132F5" w:rsidRPr="001D611B">
        <w:rPr>
          <w:rFonts w:eastAsia="宋体"/>
          <w:lang w:eastAsia="zh-CN"/>
        </w:rPr>
        <w:t xml:space="preserve"> be dynamically scheduled between BWPs whose sizes (number of PRBs) can be different. In particular, some BWP sizes can be small (e.g. smaller than 24 PRBs). In the current NR specification, however, for the BWP size &lt; 24 PRBs, only wideband (WB) CSI reporting is supported; whereas for the BWP size &gt;= 24 PRBs, </w:t>
      </w:r>
      <w:r w:rsidR="00277067">
        <w:rPr>
          <w:rFonts w:eastAsia="宋体"/>
          <w:lang w:eastAsia="zh-CN"/>
        </w:rPr>
        <w:t>gNB</w:t>
      </w:r>
      <w:r w:rsidR="00D132F5" w:rsidRPr="001D611B">
        <w:rPr>
          <w:rFonts w:eastAsia="宋体"/>
          <w:lang w:eastAsia="zh-CN"/>
        </w:rPr>
        <w:t xml:space="preserve"> can configure a subband (SB) CSI reporting, wherein the CSI report includes</w:t>
      </w:r>
      <w:r w:rsidR="00D132F5" w:rsidRPr="001D611B">
        <w:t xml:space="preserve"> one CQI or/and PMI for each SB</w:t>
      </w:r>
      <w:r w:rsidR="00D132F5" w:rsidRPr="001D611B">
        <w:rPr>
          <w:rFonts w:eastAsia="宋体"/>
          <w:lang w:eastAsia="zh-CN"/>
        </w:rPr>
        <w:t xml:space="preserve"> in the CSI reporting band (within the configured BWP). </w:t>
      </w:r>
      <w:r w:rsidR="003B7928">
        <w:rPr>
          <w:rFonts w:eastAsia="宋体"/>
          <w:lang w:eastAsia="zh-CN"/>
        </w:rPr>
        <w:t>For Red</w:t>
      </w:r>
      <w:r w:rsidR="006E32ED" w:rsidRPr="006E32ED">
        <w:rPr>
          <w:rFonts w:eastAsiaTheme="minorEastAsia"/>
        </w:rPr>
        <w:t>C</w:t>
      </w:r>
      <w:r w:rsidR="003B7928">
        <w:rPr>
          <w:rFonts w:eastAsia="宋体"/>
          <w:lang w:eastAsia="zh-CN"/>
        </w:rPr>
        <w:t>ap UEs, since the data rate and TBS is expected to be much lower than non-Red</w:t>
      </w:r>
      <w:r w:rsidR="006E32ED" w:rsidRPr="006E32ED">
        <w:rPr>
          <w:rFonts w:eastAsiaTheme="minorEastAsia"/>
        </w:rPr>
        <w:t>C</w:t>
      </w:r>
      <w:r w:rsidR="003B7928">
        <w:rPr>
          <w:rFonts w:eastAsia="宋体"/>
          <w:lang w:eastAsia="zh-CN"/>
        </w:rPr>
        <w:t xml:space="preserve">ap UEs, the occupied BW </w:t>
      </w:r>
      <w:r w:rsidR="000E7D19">
        <w:rPr>
          <w:rFonts w:eastAsia="宋体"/>
          <w:lang w:eastAsia="zh-CN"/>
        </w:rPr>
        <w:t xml:space="preserve">is not expected to be large for typical traffic. </w:t>
      </w:r>
      <w:r w:rsidR="00D132F5" w:rsidRPr="001D611B">
        <w:rPr>
          <w:rFonts w:eastAsia="宋体"/>
          <w:lang w:eastAsia="zh-CN"/>
        </w:rPr>
        <w:t xml:space="preserve">With the SB CSI reporting, the </w:t>
      </w:r>
      <w:r w:rsidR="00277067">
        <w:rPr>
          <w:rFonts w:eastAsia="宋体"/>
          <w:lang w:eastAsia="zh-CN"/>
        </w:rPr>
        <w:t>gNB</w:t>
      </w:r>
      <w:r w:rsidR="00D132F5" w:rsidRPr="001D611B">
        <w:rPr>
          <w:rFonts w:eastAsia="宋体"/>
          <w:lang w:eastAsia="zh-CN"/>
        </w:rPr>
        <w:t xml:space="preserve"> has the flexibility to schedule RedCap UEs at the granularity of the SB size (which is configurable and the minimum value is 4 PRBs). In addition, the SB CQIs (one CQI for each SB) can be used for improved link adaptation, which can help improve performance significantly (when compared with a WB CQI). In summary, the SB CSI reporting is beneficial for RedCap UEs since it can improve link adaptation, scheduling flexibility, and UE power saving. </w:t>
      </w:r>
    </w:p>
    <w:p w14:paraId="3E0323B3" w14:textId="16050D82" w:rsidR="00D132F5" w:rsidRPr="00AE6E01" w:rsidRDefault="00AE6E01" w:rsidP="00FB5FEF">
      <w:pPr>
        <w:spacing w:line="360" w:lineRule="auto"/>
        <w:ind w:firstLineChars="0" w:firstLine="0"/>
      </w:pPr>
      <w:r>
        <w:t>S</w:t>
      </w:r>
      <w:r w:rsidRPr="0031528A">
        <w:t>ome SLS results comparing WB vs SB CSI for 20 PRBs below. We can observe large gain of SB CSI, about 15% avg. UPT gain for SU case, and about 20% avg. UPT gain for MU case.</w:t>
      </w:r>
    </w:p>
    <w:p w14:paraId="197D5C60" w14:textId="1E4AD530" w:rsidR="00D132F5" w:rsidRPr="001D611B" w:rsidRDefault="00D132F5" w:rsidP="00FB5FEF">
      <w:pPr>
        <w:spacing w:before="240" w:line="360" w:lineRule="auto"/>
        <w:ind w:firstLineChars="0" w:firstLine="0"/>
        <w:rPr>
          <w:rFonts w:eastAsia="宋体"/>
          <w:b/>
          <w:lang w:eastAsia="zh-CN"/>
        </w:rPr>
      </w:pPr>
      <w:r w:rsidRPr="001D611B">
        <w:rPr>
          <w:rFonts w:eastAsia="宋体"/>
          <w:b/>
          <w:lang w:eastAsia="zh-CN"/>
        </w:rPr>
        <w:t xml:space="preserve">Observation </w:t>
      </w:r>
      <w:r w:rsidR="00C45DD5">
        <w:rPr>
          <w:rFonts w:eastAsia="宋体"/>
          <w:b/>
          <w:lang w:eastAsia="zh-CN"/>
        </w:rPr>
        <w:t>#2</w:t>
      </w:r>
      <w:r w:rsidRPr="001D611B">
        <w:rPr>
          <w:rFonts w:eastAsia="宋体"/>
          <w:b/>
          <w:lang w:eastAsia="zh-CN"/>
        </w:rPr>
        <w:t>: SB CSI reporting for RedCap UEs can facilitate better link adaption, scheduling flexibility, and UE power saving.</w:t>
      </w:r>
    </w:p>
    <w:p w14:paraId="794D9A40" w14:textId="3E91E496" w:rsidR="00D132F5" w:rsidRPr="001D611B" w:rsidRDefault="00D132F5" w:rsidP="00FB5FEF">
      <w:pPr>
        <w:spacing w:before="240" w:line="360" w:lineRule="auto"/>
        <w:ind w:firstLineChars="0" w:firstLine="0"/>
        <w:rPr>
          <w:rFonts w:eastAsia="宋体"/>
          <w:lang w:eastAsia="zh-CN"/>
        </w:rPr>
      </w:pPr>
      <w:r w:rsidRPr="001D611B">
        <w:rPr>
          <w:rFonts w:eastAsia="宋体"/>
          <w:lang w:eastAsia="zh-CN"/>
        </w:rPr>
        <w:t>Based on the above observation, we propose to allow SB CSI reporting for all BWP sizes. In particular, just like the case when BWP size &gt;= 24 PRBs, the SB CSI reporting should be supported for the case when the BWP size &lt; 24 PRBs, at least for RedCap UEs. This for example can be supported by introducing a SB size (e.g. 2 or 4) for BWP size &lt; 24 PRBs. In addition, due to the small BWP size, the UE CSI calculation can be restricted for example to rank 1 only, or small number of CSI-RS ports (e.g. 2 or 4)</w:t>
      </w:r>
      <w:r w:rsidR="000E7D19">
        <w:rPr>
          <w:rFonts w:eastAsia="宋体"/>
          <w:lang w:eastAsia="zh-CN"/>
        </w:rPr>
        <w:t xml:space="preserve"> </w:t>
      </w:r>
      <w:r w:rsidR="00A969BB">
        <w:rPr>
          <w:rFonts w:eastAsia="宋体"/>
          <w:lang w:eastAsia="zh-CN"/>
        </w:rPr>
        <w:t xml:space="preserve">even </w:t>
      </w:r>
      <w:r w:rsidR="000E7D19">
        <w:rPr>
          <w:rFonts w:eastAsia="宋体"/>
          <w:lang w:eastAsia="zh-CN"/>
        </w:rPr>
        <w:t>for the RedCap UEs with more than 1 Rx branches</w:t>
      </w:r>
      <w:r w:rsidRPr="001D611B">
        <w:rPr>
          <w:rFonts w:eastAsia="宋体"/>
          <w:lang w:eastAsia="zh-CN"/>
        </w:rPr>
        <w:t>. Such restrictions are beneficial for RedCap UEs due to the following reasons:</w:t>
      </w:r>
    </w:p>
    <w:p w14:paraId="31237F1D" w14:textId="77777777" w:rsidR="00D132F5" w:rsidRPr="001D611B" w:rsidRDefault="00D132F5" w:rsidP="00FB5FEF">
      <w:pPr>
        <w:pStyle w:val="ListParagraph"/>
        <w:numPr>
          <w:ilvl w:val="0"/>
          <w:numId w:val="12"/>
        </w:numPr>
        <w:spacing w:before="0" w:after="60" w:line="360" w:lineRule="auto"/>
        <w:ind w:firstLineChars="0"/>
        <w:jc w:val="left"/>
        <w:rPr>
          <w:rFonts w:ascii="Times New Roman" w:hAnsi="Times New Roman"/>
          <w:sz w:val="20"/>
          <w:szCs w:val="20"/>
        </w:rPr>
      </w:pPr>
      <w:r w:rsidRPr="001D611B">
        <w:rPr>
          <w:rFonts w:ascii="Times New Roman" w:hAnsi="Times New Roman"/>
          <w:sz w:val="20"/>
          <w:szCs w:val="20"/>
        </w:rPr>
        <w:t>Calculating rank &gt; 1 CSI or processing large number of CSI-Rs ports require more computations at the UE, hence, should be avoided for power saving purpose.</w:t>
      </w:r>
    </w:p>
    <w:p w14:paraId="39D04ABC" w14:textId="77777777" w:rsidR="00D132F5" w:rsidRPr="001D611B" w:rsidRDefault="00D132F5" w:rsidP="00FB5FEF">
      <w:pPr>
        <w:pStyle w:val="ListParagraph"/>
        <w:numPr>
          <w:ilvl w:val="0"/>
          <w:numId w:val="12"/>
        </w:numPr>
        <w:spacing w:before="0" w:after="60" w:line="360" w:lineRule="auto"/>
        <w:ind w:firstLineChars="0"/>
        <w:jc w:val="left"/>
        <w:rPr>
          <w:rFonts w:ascii="Times New Roman" w:hAnsi="Times New Roman"/>
          <w:sz w:val="20"/>
          <w:szCs w:val="20"/>
        </w:rPr>
      </w:pPr>
      <w:r w:rsidRPr="001D611B">
        <w:rPr>
          <w:rFonts w:ascii="Times New Roman" w:hAnsi="Times New Roman"/>
          <w:sz w:val="20"/>
          <w:szCs w:val="20"/>
        </w:rPr>
        <w:lastRenderedPageBreak/>
        <w:t>For small BWPs (e.g. &lt; 24 PRBs), the likelihood of both rank &gt;1 and the spatial multiplexing gain with large number of CSI-RS ports are small, hence, there may not be any performance benefits for asking the UE to compute a rank &gt; 1 CSI or process large number of CSI-RS ports.</w:t>
      </w:r>
    </w:p>
    <w:p w14:paraId="06CFE7EA" w14:textId="063F15E6" w:rsidR="00D132F5" w:rsidRPr="001D611B" w:rsidRDefault="00D132F5" w:rsidP="00FB5FEF">
      <w:pPr>
        <w:spacing w:before="240" w:after="0" w:line="360" w:lineRule="auto"/>
        <w:ind w:firstLineChars="0" w:firstLine="0"/>
        <w:rPr>
          <w:rFonts w:eastAsia="宋体"/>
          <w:b/>
          <w:lang w:eastAsia="zh-CN"/>
        </w:rPr>
      </w:pPr>
      <w:r w:rsidRPr="001D611B">
        <w:rPr>
          <w:rFonts w:eastAsia="宋体"/>
          <w:b/>
          <w:lang w:eastAsia="zh-CN"/>
        </w:rPr>
        <w:t xml:space="preserve">Proposal </w:t>
      </w:r>
      <w:r w:rsidR="00642EC7">
        <w:rPr>
          <w:rFonts w:eastAsia="宋体"/>
          <w:b/>
          <w:lang w:eastAsia="zh-CN"/>
        </w:rPr>
        <w:t>#</w:t>
      </w:r>
      <w:r w:rsidR="00C45DD5">
        <w:rPr>
          <w:rFonts w:eastAsia="宋体"/>
          <w:b/>
          <w:lang w:eastAsia="zh-CN"/>
        </w:rPr>
        <w:t>11</w:t>
      </w:r>
      <w:r w:rsidRPr="001D611B">
        <w:rPr>
          <w:rFonts w:eastAsia="宋体"/>
          <w:b/>
          <w:lang w:eastAsia="zh-CN"/>
        </w:rPr>
        <w:t xml:space="preserve">: </w:t>
      </w:r>
      <w:r w:rsidR="00A969BB">
        <w:rPr>
          <w:rFonts w:eastAsia="宋体"/>
          <w:b/>
          <w:lang w:eastAsia="zh-CN"/>
        </w:rPr>
        <w:t xml:space="preserve">Consider to support </w:t>
      </w:r>
      <w:r w:rsidRPr="001D611B">
        <w:rPr>
          <w:rFonts w:eastAsia="宋体"/>
          <w:b/>
          <w:lang w:eastAsia="zh-CN"/>
        </w:rPr>
        <w:t>SB CSI reporting for BWP size &lt; 24 PRBs, at least for RedCap UEs</w:t>
      </w:r>
      <w:r w:rsidR="00A969BB">
        <w:rPr>
          <w:rFonts w:eastAsia="宋体"/>
          <w:b/>
          <w:lang w:eastAsia="zh-CN"/>
        </w:rPr>
        <w:t>:</w:t>
      </w:r>
    </w:p>
    <w:p w14:paraId="7100B8C6" w14:textId="3D37C609" w:rsidR="00D132F5" w:rsidRPr="001D611B" w:rsidRDefault="00D132F5"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2021822D" w14:textId="05B0173D" w:rsidR="00D132F5" w:rsidRPr="0031528A" w:rsidRDefault="00D132F5"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When B</w:t>
      </w:r>
      <w:r w:rsidR="00A969BB">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sidR="00A969BB">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07649489" w14:textId="77777777" w:rsidR="0031528A" w:rsidRPr="0031528A" w:rsidRDefault="0031528A" w:rsidP="00FB5FEF">
      <w:pPr>
        <w:pStyle w:val="ListParagraph"/>
        <w:spacing w:line="360" w:lineRule="auto"/>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429B690F" wp14:editId="02F0ABD7">
            <wp:extent cx="3934691" cy="2336769"/>
            <wp:effectExtent l="0" t="0" r="0" b="6985"/>
            <wp:docPr id="2" name="Picture 2" descr="cid:image006.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6.png@01D72362.72A5BAB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938413" cy="2338980"/>
                    </a:xfrm>
                    <a:prstGeom prst="rect">
                      <a:avLst/>
                    </a:prstGeom>
                    <a:noFill/>
                    <a:ln>
                      <a:noFill/>
                    </a:ln>
                  </pic:spPr>
                </pic:pic>
              </a:graphicData>
            </a:graphic>
          </wp:inline>
        </w:drawing>
      </w:r>
    </w:p>
    <w:p w14:paraId="30EEEAA8" w14:textId="169A5B47" w:rsidR="0031528A" w:rsidRPr="0031528A" w:rsidRDefault="0031528A" w:rsidP="00FB5FEF">
      <w:pPr>
        <w:pStyle w:val="ListParagraph"/>
        <w:spacing w:line="360" w:lineRule="auto"/>
        <w:ind w:firstLineChars="0" w:firstLine="0"/>
        <w:jc w:val="center"/>
        <w:rPr>
          <w:rFonts w:ascii="Times New Roman" w:eastAsia="等线" w:hAnsi="Times New Roman"/>
          <w:sz w:val="20"/>
        </w:rPr>
      </w:pPr>
      <w:r w:rsidRPr="0031528A">
        <w:rPr>
          <w:rFonts w:ascii="Times New Roman" w:eastAsia="等线" w:hAnsi="Times New Roman"/>
          <w:sz w:val="20"/>
        </w:rPr>
        <w:t xml:space="preserve">Figure </w:t>
      </w:r>
      <w:r w:rsidR="009C159F">
        <w:rPr>
          <w:rFonts w:ascii="Times New Roman" w:eastAsia="等线" w:hAnsi="Times New Roman"/>
          <w:sz w:val="20"/>
        </w:rPr>
        <w:t>2</w:t>
      </w:r>
    </w:p>
    <w:p w14:paraId="65CBEB17" w14:textId="58AD0F8A" w:rsidR="0031528A" w:rsidRPr="0031528A" w:rsidRDefault="0031528A" w:rsidP="00FB5FEF">
      <w:pPr>
        <w:pStyle w:val="ListParagraph"/>
        <w:spacing w:line="360" w:lineRule="auto"/>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5F1A355F" wp14:editId="717CF5C0">
            <wp:extent cx="3862037" cy="2293620"/>
            <wp:effectExtent l="0" t="0" r="5715" b="0"/>
            <wp:docPr id="1" name="Picture 1" descr="cid:image007.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7" descr="cid:image007.png@01D72362.72A5BA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77265" cy="2302664"/>
                    </a:xfrm>
                    <a:prstGeom prst="rect">
                      <a:avLst/>
                    </a:prstGeom>
                    <a:noFill/>
                    <a:ln>
                      <a:noFill/>
                    </a:ln>
                  </pic:spPr>
                </pic:pic>
              </a:graphicData>
            </a:graphic>
          </wp:inline>
        </w:drawing>
      </w:r>
    </w:p>
    <w:p w14:paraId="0239F92D" w14:textId="040CE909" w:rsidR="0031528A" w:rsidRPr="0031528A" w:rsidRDefault="0031528A" w:rsidP="00FB5FEF">
      <w:pPr>
        <w:pStyle w:val="ListParagraph"/>
        <w:spacing w:line="360" w:lineRule="auto"/>
        <w:ind w:firstLineChars="0" w:firstLine="0"/>
        <w:jc w:val="center"/>
        <w:rPr>
          <w:rFonts w:ascii="Times New Roman" w:eastAsia="等线" w:hAnsi="Times New Roman"/>
          <w:sz w:val="20"/>
        </w:rPr>
      </w:pPr>
      <w:r w:rsidRPr="0031528A">
        <w:rPr>
          <w:rFonts w:ascii="Times New Roman" w:eastAsia="等线" w:hAnsi="Times New Roman"/>
          <w:sz w:val="20"/>
        </w:rPr>
        <w:t xml:space="preserve">Figure </w:t>
      </w:r>
      <w:r w:rsidR="009C159F">
        <w:rPr>
          <w:rFonts w:ascii="Times New Roman" w:eastAsia="等线" w:hAnsi="Times New Roman"/>
          <w:sz w:val="20"/>
        </w:rPr>
        <w:t>3</w:t>
      </w:r>
    </w:p>
    <w:p w14:paraId="1EDBDF3A" w14:textId="77777777" w:rsidR="0031528A" w:rsidRPr="0031528A" w:rsidRDefault="0031528A" w:rsidP="00FB5FEF">
      <w:pPr>
        <w:spacing w:before="0" w:line="360" w:lineRule="auto"/>
        <w:ind w:firstLineChars="0" w:firstLine="0"/>
        <w:rPr>
          <w:rFonts w:eastAsiaTheme="minorEastAsia"/>
          <w:b/>
        </w:rPr>
      </w:pPr>
    </w:p>
    <w:p w14:paraId="56DB2820" w14:textId="77777777" w:rsidR="009E6220" w:rsidRPr="001D611B" w:rsidRDefault="009E6220" w:rsidP="00FB5FEF">
      <w:pPr>
        <w:pStyle w:val="Heading1"/>
        <w:pBdr>
          <w:top w:val="single" w:sz="12" w:space="6" w:color="auto"/>
        </w:pBdr>
        <w:spacing w:line="360" w:lineRule="auto"/>
        <w:ind w:left="431" w:hanging="431"/>
        <w:rPr>
          <w:sz w:val="32"/>
          <w:lang w:val="en-US" w:eastAsia="ko-KR"/>
        </w:rPr>
      </w:pPr>
      <w:r w:rsidRPr="001D611B">
        <w:rPr>
          <w:sz w:val="32"/>
          <w:lang w:val="en-US" w:eastAsia="ko-KR"/>
        </w:rPr>
        <w:t>Conclusion</w:t>
      </w:r>
    </w:p>
    <w:p w14:paraId="3CF80ECC" w14:textId="4715B8D8" w:rsidR="00D14F97" w:rsidRPr="001D611B" w:rsidRDefault="00D14F97" w:rsidP="00D14F97">
      <w:pPr>
        <w:spacing w:before="240" w:line="360" w:lineRule="auto"/>
        <w:ind w:firstLineChars="0" w:firstLine="0"/>
        <w:rPr>
          <w:rFonts w:eastAsia="宋体"/>
          <w:lang w:eastAsia="zh-CN"/>
        </w:rPr>
      </w:pPr>
      <w:r w:rsidRPr="001D611B">
        <w:rPr>
          <w:rFonts w:eastAsia="等线"/>
          <w:b/>
          <w:lang w:eastAsia="zh-CN"/>
        </w:rPr>
        <w:t xml:space="preserve">Observation </w:t>
      </w:r>
      <w:r>
        <w:rPr>
          <w:rFonts w:eastAsia="等线"/>
          <w:b/>
          <w:lang w:eastAsia="zh-CN"/>
        </w:rPr>
        <w:t>#</w:t>
      </w:r>
      <w:r w:rsidR="00C45DD5">
        <w:rPr>
          <w:rFonts w:eastAsia="等线"/>
          <w:b/>
          <w:lang w:eastAsia="zh-CN"/>
        </w:rPr>
        <w:t>1</w:t>
      </w:r>
      <w:r w:rsidRPr="001D611B">
        <w:rPr>
          <w:rFonts w:eastAsia="等线"/>
          <w:b/>
          <w:lang w:eastAsia="zh-CN"/>
        </w:rPr>
        <w:t xml:space="preserve">: CSI </w:t>
      </w:r>
      <w:r w:rsidRPr="00B47CA0">
        <w:rPr>
          <w:rFonts w:eastAsiaTheme="minorEastAsia"/>
          <w:b/>
        </w:rPr>
        <w:t>measurement/</w:t>
      </w:r>
      <w:r w:rsidRPr="001D611B">
        <w:rPr>
          <w:rFonts w:eastAsia="等线"/>
          <w:b/>
          <w:lang w:eastAsia="zh-CN"/>
        </w:rPr>
        <w:t>report outside of active BWP and SRS transmission for non-active UL BWPs can improve spectral efficiency</w:t>
      </w:r>
      <w:r>
        <w:rPr>
          <w:rFonts w:eastAsia="等线"/>
          <w:b/>
          <w:lang w:eastAsia="zh-CN"/>
        </w:rPr>
        <w:t xml:space="preserve"> for a RedCap UE in a dedicated BWP no larger than its RF BW</w:t>
      </w:r>
      <w:r w:rsidRPr="001D611B">
        <w:rPr>
          <w:rFonts w:eastAsia="等线"/>
          <w:b/>
          <w:lang w:eastAsia="zh-CN"/>
        </w:rPr>
        <w:t>.</w:t>
      </w:r>
    </w:p>
    <w:p w14:paraId="6E80F853" w14:textId="53482686" w:rsidR="00D14F97" w:rsidRPr="001D611B" w:rsidRDefault="00D14F97" w:rsidP="00D14F97">
      <w:pPr>
        <w:spacing w:before="240" w:line="360" w:lineRule="auto"/>
        <w:ind w:firstLineChars="0" w:firstLine="0"/>
        <w:rPr>
          <w:rFonts w:eastAsia="宋体"/>
          <w:b/>
          <w:lang w:eastAsia="zh-CN"/>
        </w:rPr>
      </w:pPr>
      <w:r w:rsidRPr="001D611B">
        <w:rPr>
          <w:rFonts w:eastAsia="宋体"/>
          <w:b/>
          <w:lang w:eastAsia="zh-CN"/>
        </w:rPr>
        <w:lastRenderedPageBreak/>
        <w:t xml:space="preserve">Observation </w:t>
      </w:r>
      <w:r>
        <w:rPr>
          <w:rFonts w:eastAsia="宋体"/>
          <w:b/>
          <w:lang w:eastAsia="zh-CN"/>
        </w:rPr>
        <w:t>#</w:t>
      </w:r>
      <w:r w:rsidR="00C45DD5">
        <w:rPr>
          <w:rFonts w:eastAsia="宋体"/>
          <w:b/>
          <w:lang w:eastAsia="zh-CN"/>
        </w:rPr>
        <w:t>2</w:t>
      </w:r>
      <w:r w:rsidRPr="001D611B">
        <w:rPr>
          <w:rFonts w:eastAsia="宋体"/>
          <w:b/>
          <w:lang w:eastAsia="zh-CN"/>
        </w:rPr>
        <w:t>: SB CSI reporting for RedCap UEs can facilitate better link adaption, scheduling flexibility, and UE power saving.</w:t>
      </w:r>
    </w:p>
    <w:p w14:paraId="29C7C2EA" w14:textId="321E32AD" w:rsidR="001053E9" w:rsidRPr="001D611B" w:rsidRDefault="001053E9" w:rsidP="00FB5FEF">
      <w:pPr>
        <w:spacing w:before="240" w:line="360" w:lineRule="auto"/>
        <w:ind w:firstLineChars="0" w:firstLine="0"/>
        <w:rPr>
          <w:rFonts w:eastAsia="等线"/>
          <w:lang w:eastAsia="zh-CN"/>
        </w:rPr>
      </w:pPr>
      <w:r w:rsidRPr="001D611B">
        <w:rPr>
          <w:rFonts w:eastAsia="等线"/>
          <w:lang w:eastAsia="zh-CN"/>
        </w:rPr>
        <w:t>Based on the observations, we make the following proposals:</w:t>
      </w:r>
    </w:p>
    <w:p w14:paraId="7BDB296B" w14:textId="77777777" w:rsidR="00A60E55" w:rsidRDefault="00A60E55" w:rsidP="00A60E55">
      <w:pPr>
        <w:spacing w:before="0" w:after="0" w:line="360" w:lineRule="auto"/>
        <w:ind w:firstLineChars="0" w:firstLine="0"/>
        <w:jc w:val="left"/>
        <w:rPr>
          <w:rFonts w:eastAsia="Times New Roman"/>
          <w:lang w:eastAsia="ja-JP"/>
        </w:rPr>
      </w:pPr>
      <w:r w:rsidRPr="00C246FC">
        <w:rPr>
          <w:rFonts w:eastAsia="等线" w:hint="eastAsia"/>
          <w:b/>
          <w:lang w:eastAsia="zh-CN"/>
        </w:rPr>
        <w:t>P</w:t>
      </w:r>
      <w:r w:rsidRPr="00C246FC">
        <w:rPr>
          <w:rFonts w:eastAsia="等线"/>
          <w:b/>
          <w:lang w:eastAsia="zh-CN"/>
        </w:rPr>
        <w:t xml:space="preserve">roposal </w:t>
      </w:r>
      <w:r>
        <w:rPr>
          <w:rFonts w:eastAsia="等线"/>
          <w:b/>
          <w:lang w:eastAsia="zh-CN"/>
        </w:rPr>
        <w:t>#</w:t>
      </w:r>
      <w:r w:rsidRPr="00C246FC">
        <w:rPr>
          <w:rFonts w:eastAsia="等线"/>
          <w:b/>
          <w:lang w:eastAsia="zh-CN"/>
        </w:rPr>
        <w:t xml:space="preserve">1: </w:t>
      </w:r>
      <w:r>
        <w:rPr>
          <w:rFonts w:eastAsia="等线"/>
          <w:b/>
          <w:lang w:eastAsia="zh-CN"/>
        </w:rPr>
        <w:t>At least if</w:t>
      </w:r>
      <w:r>
        <w:rPr>
          <w:rFonts w:eastAsia="等线"/>
          <w:lang w:eastAsia="zh-CN"/>
        </w:rPr>
        <w:t xml:space="preserve"> </w:t>
      </w:r>
      <w:r w:rsidRPr="005A6D05">
        <w:rPr>
          <w:rFonts w:eastAsia="等线"/>
          <w:b/>
          <w:lang w:eastAsia="zh-CN"/>
        </w:rPr>
        <w:t>only COR</w:t>
      </w:r>
      <w:r>
        <w:rPr>
          <w:rFonts w:eastAsia="等线"/>
          <w:b/>
          <w:lang w:eastAsia="zh-CN"/>
        </w:rPr>
        <w:t>E</w:t>
      </w:r>
      <w:r w:rsidRPr="005A6D05">
        <w:rPr>
          <w:rFonts w:eastAsia="等线"/>
          <w:b/>
          <w:lang w:eastAsia="zh-CN"/>
        </w:rPr>
        <w:t xml:space="preserve">SET 0 BW is used during initial access for RedCap UE, </w:t>
      </w:r>
      <w:r>
        <w:rPr>
          <w:rFonts w:eastAsia="等线"/>
          <w:b/>
          <w:lang w:eastAsia="zh-CN"/>
        </w:rPr>
        <w:t>a</w:t>
      </w:r>
      <w:r w:rsidRPr="00C246FC">
        <w:rPr>
          <w:rFonts w:eastAsia="等线"/>
          <w:b/>
          <w:lang w:eastAsia="zh-CN"/>
        </w:rPr>
        <w:t>dditionally s</w:t>
      </w:r>
      <w:r w:rsidRPr="00C246FC">
        <w:rPr>
          <w:rFonts w:eastAsia="Times New Roman"/>
          <w:b/>
          <w:lang w:eastAsia="ja-JP"/>
        </w:rPr>
        <w:t>upport the case when the center frequency of initial UL and initial DL BWP is different. RF retuning time can be handled by gNB scheduling.</w:t>
      </w:r>
      <w:r>
        <w:rPr>
          <w:rFonts w:eastAsia="Times New Roman"/>
          <w:lang w:eastAsia="ja-JP"/>
        </w:rPr>
        <w:t xml:space="preserve"> </w:t>
      </w:r>
    </w:p>
    <w:p w14:paraId="6444E383" w14:textId="77777777" w:rsidR="00A60E55" w:rsidRDefault="00A60E55" w:rsidP="00A60E55">
      <w:pPr>
        <w:spacing w:line="360" w:lineRule="auto"/>
        <w:ind w:firstLineChars="0" w:firstLine="0"/>
        <w:rPr>
          <w:rFonts w:eastAsia="等线"/>
          <w:lang w:val="en-GB" w:eastAsia="zh-CN"/>
        </w:rPr>
      </w:pPr>
      <w:r w:rsidRPr="00C246FC">
        <w:rPr>
          <w:rFonts w:eastAsia="等线" w:hint="eastAsia"/>
          <w:b/>
          <w:lang w:eastAsia="zh-CN"/>
        </w:rPr>
        <w:t>P</w:t>
      </w:r>
      <w:r w:rsidRPr="00C246FC">
        <w:rPr>
          <w:rFonts w:eastAsia="等线"/>
          <w:b/>
          <w:lang w:eastAsia="zh-CN"/>
        </w:rPr>
        <w:t>roposal</w:t>
      </w:r>
      <w:r>
        <w:rPr>
          <w:rFonts w:eastAsia="等线"/>
          <w:b/>
          <w:lang w:eastAsia="zh-CN"/>
        </w:rPr>
        <w:t xml:space="preserve"> #2:</w:t>
      </w:r>
      <w:r w:rsidRPr="00C246FC">
        <w:rPr>
          <w:rFonts w:eastAsia="等线"/>
          <w:b/>
          <w:lang w:eastAsia="zh-CN"/>
        </w:rPr>
        <w:t xml:space="preserve"> </w:t>
      </w:r>
      <w:r>
        <w:rPr>
          <w:rFonts w:eastAsia="等线"/>
          <w:b/>
          <w:lang w:eastAsia="zh-CN"/>
        </w:rPr>
        <w:t xml:space="preserve">The separate initial UL BWP for RedCap UEs can configure dedicated configurations for </w:t>
      </w:r>
      <w:r w:rsidRPr="00C608EA">
        <w:rPr>
          <w:rFonts w:eastAsia="等线"/>
          <w:b/>
          <w:lang w:eastAsia="zh-CN"/>
        </w:rPr>
        <w:t>PUCCH, PUSCH, RACH</w:t>
      </w:r>
      <w:r>
        <w:rPr>
          <w:rFonts w:eastAsia="等线"/>
          <w:b/>
          <w:lang w:eastAsia="zh-CN"/>
        </w:rPr>
        <w:t xml:space="preserve"> for RedCap UEs. </w:t>
      </w:r>
    </w:p>
    <w:p w14:paraId="37D47C58" w14:textId="77777777" w:rsidR="00A60E55" w:rsidRPr="00817BC2" w:rsidRDefault="00A60E55" w:rsidP="00A60E55">
      <w:pPr>
        <w:spacing w:line="360" w:lineRule="auto"/>
        <w:ind w:firstLineChars="0" w:firstLine="0"/>
        <w:rPr>
          <w:rFonts w:eastAsia="等线"/>
          <w:b/>
          <w:lang w:val="en-GB" w:eastAsia="zh-CN"/>
        </w:rPr>
      </w:pPr>
      <w:r w:rsidRPr="00C246FC">
        <w:rPr>
          <w:rFonts w:eastAsia="等线" w:hint="eastAsia"/>
          <w:b/>
          <w:lang w:eastAsia="zh-CN"/>
        </w:rPr>
        <w:t>P</w:t>
      </w:r>
      <w:r w:rsidRPr="00C246FC">
        <w:rPr>
          <w:rFonts w:eastAsia="等线"/>
          <w:b/>
          <w:lang w:eastAsia="zh-CN"/>
        </w:rPr>
        <w:t>roposal</w:t>
      </w:r>
      <w:r>
        <w:rPr>
          <w:rFonts w:eastAsia="等线"/>
          <w:b/>
          <w:lang w:eastAsia="zh-CN"/>
        </w:rPr>
        <w:t xml:space="preserve"> #3:</w:t>
      </w:r>
      <w:r w:rsidRPr="00817BC2">
        <w:rPr>
          <w:rFonts w:eastAsia="等线"/>
          <w:b/>
          <w:lang w:eastAsia="zh-CN"/>
        </w:rPr>
        <w:t xml:space="preserve"> Support </w:t>
      </w:r>
      <w:r w:rsidRPr="00817BC2">
        <w:rPr>
          <w:rFonts w:eastAsia="等线"/>
          <w:b/>
          <w:lang w:val="en-GB" w:eastAsia="zh-CN"/>
        </w:rPr>
        <w:t xml:space="preserve">separate initial DL BWP during initial access for TDD, as well as for all the RRC status for FDD. </w:t>
      </w:r>
    </w:p>
    <w:p w14:paraId="5C04540F" w14:textId="77777777" w:rsidR="00A60E55" w:rsidRDefault="00A60E55" w:rsidP="00A60E55">
      <w:pPr>
        <w:spacing w:line="360" w:lineRule="auto"/>
        <w:ind w:firstLineChars="0" w:firstLine="0"/>
        <w:rPr>
          <w:rFonts w:eastAsia="等线"/>
          <w:lang w:eastAsia="zh-CN"/>
        </w:rPr>
      </w:pPr>
      <w:r w:rsidRPr="00C246FC">
        <w:rPr>
          <w:rFonts w:eastAsia="等线" w:hint="eastAsia"/>
          <w:b/>
          <w:lang w:eastAsia="zh-CN"/>
        </w:rPr>
        <w:t>P</w:t>
      </w:r>
      <w:r w:rsidRPr="00C246FC">
        <w:rPr>
          <w:rFonts w:eastAsia="等线"/>
          <w:b/>
          <w:lang w:eastAsia="zh-CN"/>
        </w:rPr>
        <w:t>roposal</w:t>
      </w:r>
      <w:r>
        <w:rPr>
          <w:rFonts w:eastAsia="等线"/>
          <w:b/>
          <w:lang w:eastAsia="zh-CN"/>
        </w:rPr>
        <w:t xml:space="preserve"> #4: No need to transmit additional SSB in the separate initial DL BWP. </w:t>
      </w:r>
    </w:p>
    <w:p w14:paraId="4C210121" w14:textId="77777777" w:rsidR="00A60E55" w:rsidRPr="00D6168F" w:rsidRDefault="00A60E55" w:rsidP="00A60E55">
      <w:pPr>
        <w:spacing w:before="0" w:after="0" w:line="360" w:lineRule="auto"/>
        <w:ind w:firstLineChars="0" w:firstLine="0"/>
        <w:jc w:val="left"/>
        <w:rPr>
          <w:rFonts w:eastAsia="等线"/>
          <w:b/>
          <w:lang w:eastAsia="zh-CN"/>
        </w:rPr>
      </w:pPr>
      <w:r w:rsidRPr="00D6168F">
        <w:rPr>
          <w:rFonts w:eastAsia="等线"/>
          <w:b/>
          <w:lang w:eastAsia="zh-CN"/>
        </w:rPr>
        <w:t xml:space="preserve">Proposal </w:t>
      </w:r>
      <w:r>
        <w:rPr>
          <w:rFonts w:eastAsia="等线"/>
          <w:b/>
          <w:lang w:eastAsia="zh-CN"/>
        </w:rPr>
        <w:t>#5</w:t>
      </w:r>
      <w:r w:rsidRPr="00D6168F">
        <w:rPr>
          <w:rFonts w:eastAsia="等线"/>
          <w:b/>
          <w:lang w:eastAsia="zh-CN"/>
        </w:rPr>
        <w:t>: Additional CORESET(</w:t>
      </w:r>
      <w:r w:rsidRPr="00D6168F">
        <w:rPr>
          <w:rFonts w:eastAsia="等线" w:hint="eastAsia"/>
          <w:b/>
          <w:lang w:eastAsia="zh-CN"/>
        </w:rPr>
        <w:t>s)</w:t>
      </w:r>
      <w:r w:rsidRPr="00D6168F">
        <w:rPr>
          <w:rFonts w:eastAsia="等线"/>
          <w:b/>
          <w:lang w:eastAsia="zh-CN"/>
        </w:rPr>
        <w:t xml:space="preserve"> can be configured for scheduling of RACH (msg2 &amp; msg4)/Paging/SI messages for RedCap UEs</w:t>
      </w:r>
      <w:r>
        <w:rPr>
          <w:rFonts w:eastAsia="等线"/>
          <w:b/>
          <w:lang w:eastAsia="zh-CN"/>
        </w:rPr>
        <w:t xml:space="preserve"> in a separate initial DL BWP</w:t>
      </w:r>
      <w:r w:rsidRPr="00D6168F">
        <w:rPr>
          <w:rFonts w:eastAsia="等线"/>
          <w:b/>
          <w:lang w:eastAsia="zh-CN"/>
        </w:rPr>
        <w:t>. The frequency locations of the additional CORESET(s) can be out</w:t>
      </w:r>
      <w:r>
        <w:rPr>
          <w:rFonts w:eastAsia="等线"/>
          <w:b/>
          <w:lang w:eastAsia="zh-CN"/>
        </w:rPr>
        <w:t>side</w:t>
      </w:r>
      <w:r w:rsidRPr="00D6168F">
        <w:rPr>
          <w:rFonts w:eastAsia="等线"/>
          <w:b/>
          <w:lang w:eastAsia="zh-CN"/>
        </w:rPr>
        <w:t xml:space="preserve"> of CORESET#0.</w:t>
      </w:r>
    </w:p>
    <w:p w14:paraId="29353617" w14:textId="2FC0A6E4" w:rsidR="00A60E55" w:rsidRPr="005C0AFA" w:rsidRDefault="00A60E55" w:rsidP="00A60E55">
      <w:pPr>
        <w:spacing w:before="0" w:after="0" w:line="360" w:lineRule="auto"/>
        <w:ind w:firstLineChars="0" w:firstLine="0"/>
        <w:jc w:val="left"/>
        <w:rPr>
          <w:rFonts w:eastAsia="等线"/>
          <w:lang w:eastAsia="zh-CN"/>
        </w:rPr>
      </w:pPr>
      <w:r w:rsidRPr="00942AB5">
        <w:rPr>
          <w:rFonts w:eastAsia="等线"/>
          <w:b/>
          <w:lang w:eastAsia="zh-CN"/>
        </w:rPr>
        <w:t>Proposal #</w:t>
      </w:r>
      <w:r>
        <w:rPr>
          <w:rFonts w:eastAsia="等线"/>
          <w:b/>
          <w:lang w:eastAsia="zh-CN"/>
        </w:rPr>
        <w:t>6</w:t>
      </w:r>
      <w:r w:rsidRPr="005C0AFA">
        <w:rPr>
          <w:rFonts w:eastAsia="等线"/>
          <w:lang w:eastAsia="zh-CN"/>
        </w:rPr>
        <w:t xml:space="preserve">: </w:t>
      </w:r>
      <w:r w:rsidRPr="00A64F51">
        <w:rPr>
          <w:rFonts w:eastAsia="等线"/>
          <w:b/>
          <w:lang w:eastAsia="zh-CN"/>
        </w:rPr>
        <w:t xml:space="preserve">Multiple initial BWPs </w:t>
      </w:r>
      <w:r>
        <w:rPr>
          <w:rFonts w:eastAsia="等线"/>
          <w:b/>
          <w:lang w:eastAsia="zh-CN"/>
        </w:rPr>
        <w:t>can be configured</w:t>
      </w:r>
      <w:r w:rsidRPr="00A64F51">
        <w:rPr>
          <w:rFonts w:eastAsia="等线"/>
          <w:b/>
          <w:lang w:eastAsia="zh-CN"/>
        </w:rPr>
        <w:t xml:space="preserve">. </w:t>
      </w:r>
    </w:p>
    <w:p w14:paraId="489155F9" w14:textId="77777777" w:rsidR="00A60E55" w:rsidRDefault="00A60E55" w:rsidP="00A60E55">
      <w:pPr>
        <w:spacing w:before="0" w:after="0" w:line="360" w:lineRule="auto"/>
        <w:ind w:firstLineChars="0" w:firstLine="0"/>
        <w:jc w:val="left"/>
        <w:rPr>
          <w:rFonts w:eastAsia="等线"/>
          <w:b/>
          <w:lang w:eastAsia="zh-CN"/>
        </w:rPr>
      </w:pPr>
      <w:r w:rsidRPr="00B3336F">
        <w:rPr>
          <w:rFonts w:eastAsia="等线" w:hint="eastAsia"/>
          <w:b/>
          <w:lang w:eastAsia="zh-CN"/>
        </w:rPr>
        <w:t>P</w:t>
      </w:r>
      <w:r w:rsidRPr="00B3336F">
        <w:rPr>
          <w:rFonts w:eastAsia="等线"/>
          <w:b/>
          <w:lang w:eastAsia="zh-CN"/>
        </w:rPr>
        <w:t xml:space="preserve">roposal </w:t>
      </w:r>
      <w:r>
        <w:rPr>
          <w:rFonts w:eastAsia="等线"/>
          <w:b/>
          <w:lang w:eastAsia="zh-CN"/>
        </w:rPr>
        <w:t>#7</w:t>
      </w:r>
      <w:r w:rsidRPr="00B3336F">
        <w:rPr>
          <w:rFonts w:eastAsia="等线"/>
          <w:b/>
          <w:lang w:eastAsia="zh-CN"/>
        </w:rPr>
        <w:t xml:space="preserve">: </w:t>
      </w:r>
      <w:r>
        <w:rPr>
          <w:rFonts w:eastAsia="等线"/>
          <w:b/>
          <w:lang w:eastAsia="zh-CN"/>
        </w:rPr>
        <w:t>Consider to</w:t>
      </w:r>
      <w:r w:rsidRPr="00B3336F">
        <w:rPr>
          <w:rFonts w:eastAsia="等线"/>
          <w:b/>
          <w:lang w:eastAsia="zh-CN"/>
        </w:rPr>
        <w:t xml:space="preserve"> introduce a dedicated SIB 1 and</w:t>
      </w:r>
      <w:r w:rsidRPr="00B3336F">
        <w:rPr>
          <w:rFonts w:eastAsia="等线" w:hint="eastAsia"/>
          <w:b/>
          <w:lang w:eastAsia="zh-CN"/>
        </w:rPr>
        <w:t>/</w:t>
      </w:r>
      <w:r w:rsidRPr="00B3336F">
        <w:rPr>
          <w:rFonts w:eastAsia="等线"/>
          <w:b/>
          <w:lang w:eastAsia="zh-CN"/>
        </w:rPr>
        <w:t>or other SIBs for RedCap UE</w:t>
      </w:r>
      <w:r>
        <w:rPr>
          <w:rFonts w:eastAsia="等线"/>
          <w:b/>
          <w:lang w:eastAsia="zh-CN"/>
        </w:rPr>
        <w:t>.</w:t>
      </w:r>
    </w:p>
    <w:p w14:paraId="328F04CD" w14:textId="77777777" w:rsidR="00A60E55" w:rsidRPr="00942AB5" w:rsidRDefault="00A60E55" w:rsidP="00A60E55">
      <w:pPr>
        <w:spacing w:before="0" w:after="0" w:line="360" w:lineRule="auto"/>
        <w:ind w:firstLineChars="0" w:firstLine="0"/>
        <w:jc w:val="left"/>
        <w:rPr>
          <w:rFonts w:eastAsia="等线"/>
          <w:b/>
          <w:lang w:eastAsia="zh-CN"/>
        </w:rPr>
      </w:pPr>
      <w:r w:rsidRPr="00942AB5">
        <w:rPr>
          <w:rFonts w:eastAsia="等线"/>
          <w:b/>
          <w:lang w:eastAsia="zh-CN"/>
        </w:rPr>
        <w:t>Proposal #</w:t>
      </w:r>
      <w:r>
        <w:rPr>
          <w:rFonts w:eastAsia="等线"/>
          <w:b/>
          <w:lang w:eastAsia="zh-CN"/>
        </w:rPr>
        <w:t>8</w:t>
      </w:r>
      <w:r w:rsidRPr="00942AB5">
        <w:rPr>
          <w:rFonts w:eastAsia="等线"/>
          <w:b/>
          <w:lang w:eastAsia="zh-CN"/>
        </w:rPr>
        <w:t xml:space="preserve">: </w:t>
      </w:r>
      <w:r>
        <w:rPr>
          <w:rFonts w:eastAsia="等线"/>
          <w:b/>
          <w:lang w:eastAsia="zh-CN"/>
        </w:rPr>
        <w:t>Agree the following proposals as working assumption:</w:t>
      </w:r>
    </w:p>
    <w:p w14:paraId="33B7E98A" w14:textId="77777777" w:rsidR="00A60E55" w:rsidRDefault="00A60E55" w:rsidP="00A60E55">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hint="eastAsia"/>
          <w:b/>
          <w:sz w:val="20"/>
          <w:szCs w:val="20"/>
        </w:rPr>
        <w:t>A</w:t>
      </w:r>
      <w:r>
        <w:rPr>
          <w:rFonts w:ascii="Times New Roman" w:eastAsia="等线" w:hAnsi="Times New Roman"/>
          <w:b/>
          <w:sz w:val="20"/>
          <w:szCs w:val="20"/>
        </w:rPr>
        <w:t xml:space="preserve">fter initial access, for </w:t>
      </w:r>
      <w:r w:rsidRPr="006D1AB8">
        <w:rPr>
          <w:rFonts w:ascii="Times New Roman" w:eastAsia="等线" w:hAnsi="Times New Roman"/>
          <w:b/>
          <w:sz w:val="20"/>
          <w:szCs w:val="20"/>
        </w:rPr>
        <w:t>BWP#0 configuration option 1</w:t>
      </w:r>
      <w:r>
        <w:rPr>
          <w:rFonts w:ascii="Times New Roman" w:eastAsia="等线" w:hAnsi="Times New Roman"/>
          <w:b/>
          <w:sz w:val="20"/>
          <w:szCs w:val="20"/>
        </w:rPr>
        <w:t xml:space="preserve"> and option 2, </w:t>
      </w:r>
      <w:r w:rsidRPr="006D1AB8">
        <w:rPr>
          <w:rFonts w:ascii="Times New Roman" w:eastAsia="等线" w:hAnsi="Times New Roman"/>
          <w:b/>
          <w:sz w:val="20"/>
          <w:szCs w:val="20"/>
        </w:rPr>
        <w:t>a RedCap UE is not expected to operate with an initial DL BWP wider than the maximum RedCap UE bandwidth.</w:t>
      </w:r>
    </w:p>
    <w:p w14:paraId="31872E66" w14:textId="77777777" w:rsidR="00A60E55" w:rsidRPr="006D1AB8" w:rsidRDefault="00A60E55" w:rsidP="00A60E55">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no separated </w:t>
      </w:r>
      <w:r w:rsidRPr="006D1AB8">
        <w:rPr>
          <w:rFonts w:ascii="Times New Roman" w:eastAsia="等线" w:hAnsi="Times New Roman"/>
          <w:b/>
          <w:sz w:val="20"/>
          <w:szCs w:val="20"/>
        </w:rPr>
        <w:t>initial DL BWP configured for RedCap</w:t>
      </w:r>
      <w:r>
        <w:rPr>
          <w:rFonts w:ascii="Times New Roman" w:eastAsia="等线" w:hAnsi="Times New Roman"/>
          <w:b/>
          <w:sz w:val="20"/>
          <w:szCs w:val="20"/>
        </w:rPr>
        <w:t>,</w:t>
      </w:r>
      <w:r w:rsidRPr="006D1AB8">
        <w:rPr>
          <w:rFonts w:ascii="Times New Roman" w:eastAsia="等线" w:hAnsi="Times New Roman"/>
          <w:b/>
          <w:sz w:val="20"/>
          <w:szCs w:val="20"/>
        </w:rPr>
        <w:t xml:space="preserve"> </w:t>
      </w:r>
      <w:r>
        <w:rPr>
          <w:rFonts w:ascii="Times New Roman" w:eastAsia="等线" w:hAnsi="Times New Roman"/>
          <w:b/>
          <w:sz w:val="20"/>
          <w:szCs w:val="20"/>
        </w:rPr>
        <w:t>and the bandwidth of initial DL BWP for non-RedCap UE</w:t>
      </w:r>
      <w:r w:rsidRPr="006D1AB8">
        <w:rPr>
          <w:rFonts w:ascii="Times New Roman" w:eastAsia="等线" w:hAnsi="Times New Roman"/>
          <w:b/>
          <w:sz w:val="20"/>
          <w:szCs w:val="20"/>
        </w:rPr>
        <w:t xml:space="preserve"> is wider than </w:t>
      </w:r>
      <w:r>
        <w:rPr>
          <w:rFonts w:ascii="Times New Roman" w:eastAsia="等线" w:hAnsi="Times New Roman"/>
          <w:b/>
          <w:sz w:val="20"/>
          <w:szCs w:val="20"/>
        </w:rPr>
        <w:t xml:space="preserve">maximum bandwidth of </w:t>
      </w:r>
      <w:r w:rsidRPr="006D1AB8">
        <w:rPr>
          <w:rFonts w:ascii="Times New Roman" w:eastAsia="等线" w:hAnsi="Times New Roman"/>
          <w:b/>
          <w:sz w:val="20"/>
          <w:szCs w:val="20"/>
        </w:rPr>
        <w:t xml:space="preserve">RedCap UE, COREST #0 is used </w:t>
      </w:r>
      <w:r>
        <w:rPr>
          <w:rFonts w:ascii="Times New Roman" w:eastAsia="等线" w:hAnsi="Times New Roman"/>
          <w:b/>
          <w:sz w:val="20"/>
          <w:szCs w:val="20"/>
        </w:rPr>
        <w:t>as</w:t>
      </w:r>
      <w:r w:rsidRPr="006D1AB8">
        <w:rPr>
          <w:rFonts w:ascii="Times New Roman" w:eastAsia="等线" w:hAnsi="Times New Roman"/>
          <w:b/>
          <w:sz w:val="20"/>
          <w:szCs w:val="20"/>
        </w:rPr>
        <w:t xml:space="preserve"> initial DL BWP for RedCap UE. </w:t>
      </w:r>
    </w:p>
    <w:p w14:paraId="10918A60" w14:textId="77777777" w:rsidR="00A60E55" w:rsidRDefault="00A60E55" w:rsidP="00A60E55">
      <w:pPr>
        <w:spacing w:before="240" w:line="360" w:lineRule="auto"/>
        <w:ind w:firstLineChars="0" w:firstLine="0"/>
        <w:rPr>
          <w:b/>
        </w:rPr>
      </w:pPr>
      <w:r w:rsidRPr="00BC499B">
        <w:rPr>
          <w:b/>
        </w:rPr>
        <w:t xml:space="preserve">Proposal </w:t>
      </w:r>
      <w:r>
        <w:rPr>
          <w:b/>
        </w:rPr>
        <w:t>#9</w:t>
      </w:r>
      <w:r w:rsidRPr="00BC499B">
        <w:rPr>
          <w:b/>
        </w:rPr>
        <w:t xml:space="preserve">: Send an LS RAN4 </w:t>
      </w:r>
      <w:r>
        <w:rPr>
          <w:b/>
        </w:rPr>
        <w:t>to ask</w:t>
      </w:r>
      <w:r w:rsidRPr="00642EC7">
        <w:t xml:space="preserve"> </w:t>
      </w:r>
      <w:r w:rsidRPr="00642EC7">
        <w:rPr>
          <w:b/>
        </w:rPr>
        <w:t>whether it would be feasible to maintain the same RF switching times/BWP switching time for RedCap UEs as currently specified for non-RedCap UEs or even reduce the RF switching times for RedCap UEs under the following assumptions with manageable impacts (to e.g. device cost, power consumption, and specifications):</w:t>
      </w:r>
    </w:p>
    <w:p w14:paraId="3A76332E" w14:textId="77777777" w:rsidR="00A60E55" w:rsidRPr="00642EC7" w:rsidRDefault="00A60E55" w:rsidP="00A60E55">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maximum UE RF bandwidth is 20 MHz for FR1 and 100 MHz for FR2, and the frequency change is up to 80 MHz for FR1 and up to 300 MHz for FR2.</w:t>
      </w:r>
    </w:p>
    <w:p w14:paraId="63964F4A" w14:textId="77777777" w:rsidR="00A60E55" w:rsidRPr="00642EC7" w:rsidRDefault="00A60E55" w:rsidP="00A60E55">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bandwidth, SCS, QCL</w:t>
      </w:r>
      <w:r>
        <w:rPr>
          <w:rFonts w:ascii="Times New Roman" w:eastAsia="等线" w:hAnsi="Times New Roman"/>
          <w:b/>
          <w:sz w:val="20"/>
          <w:szCs w:val="20"/>
        </w:rPr>
        <w:t xml:space="preserve"> (including DL signaling </w:t>
      </w:r>
      <w:r w:rsidRPr="00642EC7">
        <w:rPr>
          <w:rFonts w:ascii="Times New Roman" w:eastAsia="等线" w:hAnsi="Times New Roman"/>
          <w:b/>
          <w:sz w:val="20"/>
          <w:szCs w:val="20"/>
        </w:rPr>
        <w:t>strength</w:t>
      </w:r>
      <w:r>
        <w:rPr>
          <w:rFonts w:ascii="Times New Roman" w:eastAsia="等线" w:hAnsi="Times New Roman"/>
          <w:b/>
          <w:sz w:val="20"/>
          <w:szCs w:val="20"/>
        </w:rPr>
        <w:t>)</w:t>
      </w:r>
      <w:r w:rsidRPr="00642EC7">
        <w:rPr>
          <w:rFonts w:ascii="Times New Roman" w:eastAsia="等线" w:hAnsi="Times New Roman"/>
          <w:b/>
          <w:sz w:val="20"/>
          <w:szCs w:val="20"/>
        </w:rPr>
        <w:t xml:space="preserve">, and RRC configuration can be assumed to be the same before and after the RF switching, i.e. it is only the centre frequency that changes. </w:t>
      </w:r>
    </w:p>
    <w:p w14:paraId="186CB316" w14:textId="77777777" w:rsidR="00A60E55" w:rsidRDefault="00A60E55" w:rsidP="00A60E55">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switching may take place during initial access or after initial access.</w:t>
      </w:r>
    </w:p>
    <w:p w14:paraId="08512A40" w14:textId="77777777" w:rsidR="001E4A69" w:rsidRPr="001D611B" w:rsidRDefault="001E4A69" w:rsidP="001E4A69">
      <w:pPr>
        <w:spacing w:before="240" w:line="360" w:lineRule="auto"/>
        <w:ind w:firstLineChars="0" w:firstLine="0"/>
        <w:rPr>
          <w:b/>
        </w:rPr>
      </w:pPr>
      <w:r w:rsidRPr="001D611B">
        <w:rPr>
          <w:b/>
        </w:rPr>
        <w:t xml:space="preserve">Proposal </w:t>
      </w:r>
      <w:r>
        <w:rPr>
          <w:b/>
        </w:rPr>
        <w:t>#10</w:t>
      </w:r>
      <w:r w:rsidRPr="001D611B">
        <w:rPr>
          <w:b/>
        </w:rPr>
        <w:t>: Further study on supporting RedCap UE with UE-specific BWP no larger than its RF bandwi</w:t>
      </w:r>
      <w:r>
        <w:rPr>
          <w:rFonts w:hint="eastAsia"/>
          <w:b/>
        </w:rPr>
        <w:t>d</w:t>
      </w:r>
      <w:r w:rsidRPr="001D611B">
        <w:rPr>
          <w:b/>
        </w:rPr>
        <w:t>th, at least considering:</w:t>
      </w:r>
    </w:p>
    <w:p w14:paraId="2CCE7FFD" w14:textId="77777777" w:rsidR="001E4A69" w:rsidRPr="00EE0AAF" w:rsidRDefault="001E4A69" w:rsidP="001E4A69">
      <w:pPr>
        <w:pStyle w:val="ListParagraph"/>
        <w:numPr>
          <w:ilvl w:val="0"/>
          <w:numId w:val="13"/>
        </w:numPr>
        <w:spacing w:before="0" w:line="360" w:lineRule="auto"/>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Pr="006E32ED">
        <w:rPr>
          <w:rFonts w:ascii="Times New Roman" w:eastAsiaTheme="minorEastAsia" w:hAnsi="Times New Roman"/>
          <w:b/>
          <w:sz w:val="20"/>
          <w:lang w:eastAsia="ko-KR"/>
        </w:rPr>
        <w:t>measurement</w:t>
      </w:r>
      <w:r>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40B5CBB6" w14:textId="77777777" w:rsidR="001E4A69" w:rsidRPr="001D611B" w:rsidRDefault="001E4A69" w:rsidP="001E4A69">
      <w:pPr>
        <w:spacing w:before="240" w:after="0" w:line="360" w:lineRule="auto"/>
        <w:ind w:firstLineChars="0" w:firstLine="0"/>
        <w:rPr>
          <w:rFonts w:eastAsia="宋体"/>
          <w:b/>
          <w:lang w:eastAsia="zh-CN"/>
        </w:rPr>
      </w:pPr>
      <w:r w:rsidRPr="001D611B">
        <w:rPr>
          <w:rFonts w:eastAsia="宋体"/>
          <w:b/>
          <w:lang w:eastAsia="zh-CN"/>
        </w:rPr>
        <w:t xml:space="preserve">Proposal </w:t>
      </w:r>
      <w:r>
        <w:rPr>
          <w:rFonts w:eastAsia="宋体"/>
          <w:b/>
          <w:lang w:eastAsia="zh-CN"/>
        </w:rPr>
        <w:t>#11</w:t>
      </w:r>
      <w:r w:rsidRPr="001D611B">
        <w:rPr>
          <w:rFonts w:eastAsia="宋体"/>
          <w:b/>
          <w:lang w:eastAsia="zh-CN"/>
        </w:rPr>
        <w:t xml:space="preserve">: </w:t>
      </w:r>
      <w:r>
        <w:rPr>
          <w:rFonts w:eastAsia="宋体"/>
          <w:b/>
          <w:lang w:eastAsia="zh-CN"/>
        </w:rPr>
        <w:t xml:space="preserve">Consider to support </w:t>
      </w:r>
      <w:r w:rsidRPr="001D611B">
        <w:rPr>
          <w:rFonts w:eastAsia="宋体"/>
          <w:b/>
          <w:lang w:eastAsia="zh-CN"/>
        </w:rPr>
        <w:t>SB CSI reporting for BWP size &lt; 24 PRBs, at least for RedCap UEs</w:t>
      </w:r>
      <w:r>
        <w:rPr>
          <w:rFonts w:eastAsia="宋体"/>
          <w:b/>
          <w:lang w:eastAsia="zh-CN"/>
        </w:rPr>
        <w:t>:</w:t>
      </w:r>
    </w:p>
    <w:p w14:paraId="1954CFE6" w14:textId="77777777" w:rsidR="001E4A69" w:rsidRPr="001D611B" w:rsidRDefault="001E4A69" w:rsidP="001E4A69">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65B868AB" w14:textId="77777777" w:rsidR="001E4A69" w:rsidRPr="0031528A" w:rsidRDefault="001E4A69" w:rsidP="001E4A69">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lastRenderedPageBreak/>
        <w:t>When B</w:t>
      </w:r>
      <w:r>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6DC729BB" w14:textId="52AE2E56" w:rsidR="00D30C80" w:rsidRPr="001D611B" w:rsidRDefault="00D30C80" w:rsidP="00FB5FEF">
      <w:pPr>
        <w:pStyle w:val="List2"/>
        <w:spacing w:before="240" w:after="0" w:line="360"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1D611B"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2D119" w14:textId="77777777" w:rsidR="00EA059E" w:rsidRDefault="00EA059E" w:rsidP="007378B8">
      <w:r>
        <w:separator/>
      </w:r>
    </w:p>
  </w:endnote>
  <w:endnote w:type="continuationSeparator" w:id="0">
    <w:p w14:paraId="04E17326" w14:textId="77777777" w:rsidR="00EA059E" w:rsidRDefault="00EA059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LMRoman10-Bold-Identity-H">
    <w:altName w:val="Calibr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3C58AE50" w:rsidR="00A60E55" w:rsidRDefault="00A60E5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32D6C">
      <w:rPr>
        <w:rStyle w:val="PageNumber"/>
        <w:i/>
        <w:color w:val="auto"/>
      </w:rPr>
      <w:t>10</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7CE31" w14:textId="77777777" w:rsidR="00EA059E" w:rsidRDefault="00EA059E" w:rsidP="007378B8">
      <w:r>
        <w:separator/>
      </w:r>
    </w:p>
  </w:footnote>
  <w:footnote w:type="continuationSeparator" w:id="0">
    <w:p w14:paraId="5C3FE3B8" w14:textId="77777777" w:rsidR="00EA059E" w:rsidRDefault="00EA059E"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A60E55" w:rsidRDefault="00A60E5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03D50"/>
    <w:multiLevelType w:val="hybridMultilevel"/>
    <w:tmpl w:val="D3BA3DD0"/>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5246A"/>
    <w:multiLevelType w:val="hybridMultilevel"/>
    <w:tmpl w:val="7E0628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83632"/>
    <w:multiLevelType w:val="hybridMultilevel"/>
    <w:tmpl w:val="BF10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4B2D38"/>
    <w:multiLevelType w:val="hybridMultilevel"/>
    <w:tmpl w:val="120251CA"/>
    <w:lvl w:ilvl="0" w:tplc="073CD6B6">
      <w:start w:val="1"/>
      <w:numFmt w:val="bullet"/>
      <w:lvlText w:val=""/>
      <w:lvlJc w:val="left"/>
      <w:pPr>
        <w:tabs>
          <w:tab w:val="num" w:pos="720"/>
        </w:tabs>
        <w:ind w:left="720" w:hanging="360"/>
      </w:pPr>
      <w:rPr>
        <w:rFonts w:ascii="Symbol" w:hAnsi="Symbol" w:hint="default"/>
      </w:rPr>
    </w:lvl>
    <w:lvl w:ilvl="1" w:tplc="81EA5738">
      <w:start w:val="1"/>
      <w:numFmt w:val="bullet"/>
      <w:lvlText w:val=""/>
      <w:lvlJc w:val="left"/>
      <w:pPr>
        <w:tabs>
          <w:tab w:val="num" w:pos="1440"/>
        </w:tabs>
        <w:ind w:left="1440" w:hanging="360"/>
      </w:pPr>
      <w:rPr>
        <w:rFonts w:ascii="Symbol" w:hAnsi="Symbol" w:hint="default"/>
      </w:rPr>
    </w:lvl>
    <w:lvl w:ilvl="2" w:tplc="8C1A53C4" w:tentative="1">
      <w:start w:val="1"/>
      <w:numFmt w:val="bullet"/>
      <w:lvlText w:val=""/>
      <w:lvlJc w:val="left"/>
      <w:pPr>
        <w:tabs>
          <w:tab w:val="num" w:pos="2160"/>
        </w:tabs>
        <w:ind w:left="2160" w:hanging="360"/>
      </w:pPr>
      <w:rPr>
        <w:rFonts w:ascii="Symbol" w:hAnsi="Symbol" w:hint="default"/>
      </w:rPr>
    </w:lvl>
    <w:lvl w:ilvl="3" w:tplc="DCC6197E" w:tentative="1">
      <w:start w:val="1"/>
      <w:numFmt w:val="bullet"/>
      <w:lvlText w:val=""/>
      <w:lvlJc w:val="left"/>
      <w:pPr>
        <w:tabs>
          <w:tab w:val="num" w:pos="2880"/>
        </w:tabs>
        <w:ind w:left="2880" w:hanging="360"/>
      </w:pPr>
      <w:rPr>
        <w:rFonts w:ascii="Symbol" w:hAnsi="Symbol" w:hint="default"/>
      </w:rPr>
    </w:lvl>
    <w:lvl w:ilvl="4" w:tplc="7DB62AB8" w:tentative="1">
      <w:start w:val="1"/>
      <w:numFmt w:val="bullet"/>
      <w:lvlText w:val=""/>
      <w:lvlJc w:val="left"/>
      <w:pPr>
        <w:tabs>
          <w:tab w:val="num" w:pos="3600"/>
        </w:tabs>
        <w:ind w:left="3600" w:hanging="360"/>
      </w:pPr>
      <w:rPr>
        <w:rFonts w:ascii="Symbol" w:hAnsi="Symbol" w:hint="default"/>
      </w:rPr>
    </w:lvl>
    <w:lvl w:ilvl="5" w:tplc="1870DB9A" w:tentative="1">
      <w:start w:val="1"/>
      <w:numFmt w:val="bullet"/>
      <w:lvlText w:val=""/>
      <w:lvlJc w:val="left"/>
      <w:pPr>
        <w:tabs>
          <w:tab w:val="num" w:pos="4320"/>
        </w:tabs>
        <w:ind w:left="4320" w:hanging="360"/>
      </w:pPr>
      <w:rPr>
        <w:rFonts w:ascii="Symbol" w:hAnsi="Symbol" w:hint="default"/>
      </w:rPr>
    </w:lvl>
    <w:lvl w:ilvl="6" w:tplc="5E962A82" w:tentative="1">
      <w:start w:val="1"/>
      <w:numFmt w:val="bullet"/>
      <w:lvlText w:val=""/>
      <w:lvlJc w:val="left"/>
      <w:pPr>
        <w:tabs>
          <w:tab w:val="num" w:pos="5040"/>
        </w:tabs>
        <w:ind w:left="5040" w:hanging="360"/>
      </w:pPr>
      <w:rPr>
        <w:rFonts w:ascii="Symbol" w:hAnsi="Symbol" w:hint="default"/>
      </w:rPr>
    </w:lvl>
    <w:lvl w:ilvl="7" w:tplc="2FBEDC0E" w:tentative="1">
      <w:start w:val="1"/>
      <w:numFmt w:val="bullet"/>
      <w:lvlText w:val=""/>
      <w:lvlJc w:val="left"/>
      <w:pPr>
        <w:tabs>
          <w:tab w:val="num" w:pos="5760"/>
        </w:tabs>
        <w:ind w:left="5760" w:hanging="360"/>
      </w:pPr>
      <w:rPr>
        <w:rFonts w:ascii="Symbol" w:hAnsi="Symbol" w:hint="default"/>
      </w:rPr>
    </w:lvl>
    <w:lvl w:ilvl="8" w:tplc="B0C4DC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49947D8"/>
    <w:multiLevelType w:val="hybridMultilevel"/>
    <w:tmpl w:val="95D0F3E0"/>
    <w:lvl w:ilvl="0" w:tplc="5C3A90CE">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8A7469F"/>
    <w:multiLevelType w:val="hybridMultilevel"/>
    <w:tmpl w:val="2C1E0910"/>
    <w:lvl w:ilvl="0" w:tplc="0AC2244A">
      <w:start w:val="1"/>
      <w:numFmt w:val="bullet"/>
      <w:lvlText w:val="◊"/>
      <w:lvlJc w:val="left"/>
      <w:pPr>
        <w:tabs>
          <w:tab w:val="num" w:pos="720"/>
        </w:tabs>
        <w:ind w:left="720" w:hanging="360"/>
      </w:pPr>
      <w:rPr>
        <w:rFonts w:ascii="Verdana" w:hAnsi="Verdana" w:hint="default"/>
      </w:rPr>
    </w:lvl>
    <w:lvl w:ilvl="1" w:tplc="AE5C912E">
      <w:start w:val="309"/>
      <w:numFmt w:val="bullet"/>
      <w:lvlText w:val=""/>
      <w:lvlJc w:val="left"/>
      <w:pPr>
        <w:tabs>
          <w:tab w:val="num" w:pos="1440"/>
        </w:tabs>
        <w:ind w:left="1440" w:hanging="360"/>
      </w:pPr>
      <w:rPr>
        <w:rFonts w:ascii="Symbol" w:hAnsi="Symbol" w:hint="default"/>
      </w:rPr>
    </w:lvl>
    <w:lvl w:ilvl="2" w:tplc="2172595A" w:tentative="1">
      <w:start w:val="1"/>
      <w:numFmt w:val="bullet"/>
      <w:lvlText w:val="◊"/>
      <w:lvlJc w:val="left"/>
      <w:pPr>
        <w:tabs>
          <w:tab w:val="num" w:pos="2160"/>
        </w:tabs>
        <w:ind w:left="2160" w:hanging="360"/>
      </w:pPr>
      <w:rPr>
        <w:rFonts w:ascii="Verdana" w:hAnsi="Verdana" w:hint="default"/>
      </w:rPr>
    </w:lvl>
    <w:lvl w:ilvl="3" w:tplc="2F4AA934" w:tentative="1">
      <w:start w:val="1"/>
      <w:numFmt w:val="bullet"/>
      <w:lvlText w:val="◊"/>
      <w:lvlJc w:val="left"/>
      <w:pPr>
        <w:tabs>
          <w:tab w:val="num" w:pos="2880"/>
        </w:tabs>
        <w:ind w:left="2880" w:hanging="360"/>
      </w:pPr>
      <w:rPr>
        <w:rFonts w:ascii="Verdana" w:hAnsi="Verdana" w:hint="default"/>
      </w:rPr>
    </w:lvl>
    <w:lvl w:ilvl="4" w:tplc="D4069BC0" w:tentative="1">
      <w:start w:val="1"/>
      <w:numFmt w:val="bullet"/>
      <w:lvlText w:val="◊"/>
      <w:lvlJc w:val="left"/>
      <w:pPr>
        <w:tabs>
          <w:tab w:val="num" w:pos="3600"/>
        </w:tabs>
        <w:ind w:left="3600" w:hanging="360"/>
      </w:pPr>
      <w:rPr>
        <w:rFonts w:ascii="Verdana" w:hAnsi="Verdana" w:hint="default"/>
      </w:rPr>
    </w:lvl>
    <w:lvl w:ilvl="5" w:tplc="9ACE74F6" w:tentative="1">
      <w:start w:val="1"/>
      <w:numFmt w:val="bullet"/>
      <w:lvlText w:val="◊"/>
      <w:lvlJc w:val="left"/>
      <w:pPr>
        <w:tabs>
          <w:tab w:val="num" w:pos="4320"/>
        </w:tabs>
        <w:ind w:left="4320" w:hanging="360"/>
      </w:pPr>
      <w:rPr>
        <w:rFonts w:ascii="Verdana" w:hAnsi="Verdana" w:hint="default"/>
      </w:rPr>
    </w:lvl>
    <w:lvl w:ilvl="6" w:tplc="91BC7A0C" w:tentative="1">
      <w:start w:val="1"/>
      <w:numFmt w:val="bullet"/>
      <w:lvlText w:val="◊"/>
      <w:lvlJc w:val="left"/>
      <w:pPr>
        <w:tabs>
          <w:tab w:val="num" w:pos="5040"/>
        </w:tabs>
        <w:ind w:left="5040" w:hanging="360"/>
      </w:pPr>
      <w:rPr>
        <w:rFonts w:ascii="Verdana" w:hAnsi="Verdana" w:hint="default"/>
      </w:rPr>
    </w:lvl>
    <w:lvl w:ilvl="7" w:tplc="894EDA62" w:tentative="1">
      <w:start w:val="1"/>
      <w:numFmt w:val="bullet"/>
      <w:lvlText w:val="◊"/>
      <w:lvlJc w:val="left"/>
      <w:pPr>
        <w:tabs>
          <w:tab w:val="num" w:pos="5760"/>
        </w:tabs>
        <w:ind w:left="5760" w:hanging="360"/>
      </w:pPr>
      <w:rPr>
        <w:rFonts w:ascii="Verdana" w:hAnsi="Verdana" w:hint="default"/>
      </w:rPr>
    </w:lvl>
    <w:lvl w:ilvl="8" w:tplc="7B62FD62"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B0806FC"/>
    <w:multiLevelType w:val="hybridMultilevel"/>
    <w:tmpl w:val="4A12EDA8"/>
    <w:lvl w:ilvl="0" w:tplc="5C3A90C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85268CB"/>
    <w:multiLevelType w:val="hybridMultilevel"/>
    <w:tmpl w:val="725E16F6"/>
    <w:lvl w:ilvl="0" w:tplc="C156AAD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2148960">
      <w:numFmt w:val="bullet"/>
      <w:lvlText w:val="•"/>
      <w:lvlJc w:val="left"/>
      <w:pPr>
        <w:ind w:left="2040" w:hanging="360"/>
      </w:pPr>
      <w:rPr>
        <w:rFonts w:ascii="LMRoman10-Bold-Identity-H" w:eastAsia="LMRoman10-Bold-Identity-H" w:hAnsi="Times New Roman" w:cs="LMRoman10-Bold-Identity-H"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8608D1"/>
    <w:multiLevelType w:val="hybridMultilevel"/>
    <w:tmpl w:val="D92C262A"/>
    <w:lvl w:ilvl="0" w:tplc="5C3A90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FF1351"/>
    <w:multiLevelType w:val="hybridMultilevel"/>
    <w:tmpl w:val="DE589B62"/>
    <w:lvl w:ilvl="0" w:tplc="5A2828D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106AF6C2">
      <w:numFmt w:val="bullet"/>
      <w:lvlText w:val="-"/>
      <w:lvlJc w:val="left"/>
      <w:pPr>
        <w:ind w:left="1260" w:hanging="420"/>
      </w:pPr>
      <w:rPr>
        <w:rFonts w:ascii="Times" w:eastAsia="Batang" w:hAnsi="Times" w:cs="Times" w:hint="default"/>
      </w:rPr>
    </w:lvl>
    <w:lvl w:ilvl="3" w:tplc="04090009">
      <w:start w:val="1"/>
      <w:numFmt w:val="bullet"/>
      <w:lvlText w:val=""/>
      <w:lvlJc w:val="left"/>
      <w:pPr>
        <w:ind w:left="1680" w:hanging="420"/>
      </w:pPr>
      <w:rPr>
        <w:rFonts w:ascii="Wingdings" w:hAnsi="Wingdings" w:hint="default"/>
      </w:rPr>
    </w:lvl>
    <w:lvl w:ilvl="4" w:tplc="106AF6C2">
      <w:numFmt w:val="bullet"/>
      <w:lvlText w:val="-"/>
      <w:lvlJc w:val="left"/>
      <w:pPr>
        <w:ind w:left="2100" w:hanging="420"/>
      </w:pPr>
      <w:rPr>
        <w:rFonts w:ascii="Times" w:eastAsia="Batang"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391FC1"/>
    <w:multiLevelType w:val="hybridMultilevel"/>
    <w:tmpl w:val="B9326962"/>
    <w:lvl w:ilvl="0" w:tplc="04090001">
      <w:start w:val="1"/>
      <w:numFmt w:val="bullet"/>
      <w:lvlText w:val=""/>
      <w:lvlJc w:val="left"/>
      <w:pPr>
        <w:ind w:left="468" w:hanging="420"/>
      </w:pPr>
      <w:rPr>
        <w:rFonts w:ascii="Symbol" w:hAnsi="Symbol" w:hint="default"/>
      </w:rPr>
    </w:lvl>
    <w:lvl w:ilvl="1" w:tplc="106AF6C2">
      <w:numFmt w:val="bullet"/>
      <w:lvlText w:val="-"/>
      <w:lvlJc w:val="left"/>
      <w:pPr>
        <w:ind w:left="888" w:hanging="420"/>
      </w:pPr>
      <w:rPr>
        <w:rFonts w:ascii="Times" w:eastAsia="Batang" w:hAnsi="Times" w:cs="Time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6" w15:restartNumberingAfterBreak="0">
    <w:nsid w:val="66CB4186"/>
    <w:multiLevelType w:val="hybridMultilevel"/>
    <w:tmpl w:val="F4A4E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2A75383"/>
    <w:multiLevelType w:val="hybridMultilevel"/>
    <w:tmpl w:val="307C6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82500D8"/>
    <w:multiLevelType w:val="hybridMultilevel"/>
    <w:tmpl w:val="377C0E6E"/>
    <w:lvl w:ilvl="0" w:tplc="17FCA734">
      <w:start w:val="1"/>
      <w:numFmt w:val="bullet"/>
      <w:lvlText w:val=""/>
      <w:lvlJc w:val="left"/>
      <w:pPr>
        <w:tabs>
          <w:tab w:val="num" w:pos="720"/>
        </w:tabs>
        <w:ind w:left="720" w:hanging="360"/>
      </w:pPr>
      <w:rPr>
        <w:rFonts w:ascii="Symbol" w:hAnsi="Symbol" w:hint="default"/>
      </w:rPr>
    </w:lvl>
    <w:lvl w:ilvl="1" w:tplc="1654F602">
      <w:start w:val="1"/>
      <w:numFmt w:val="bullet"/>
      <w:lvlText w:val=""/>
      <w:lvlJc w:val="left"/>
      <w:pPr>
        <w:tabs>
          <w:tab w:val="num" w:pos="1440"/>
        </w:tabs>
        <w:ind w:left="1440" w:hanging="360"/>
      </w:pPr>
      <w:rPr>
        <w:rFonts w:ascii="Symbol" w:hAnsi="Symbol" w:hint="default"/>
      </w:rPr>
    </w:lvl>
    <w:lvl w:ilvl="2" w:tplc="74AA0C30">
      <w:start w:val="309"/>
      <w:numFmt w:val="bullet"/>
      <w:lvlText w:val=""/>
      <w:lvlJc w:val="left"/>
      <w:pPr>
        <w:tabs>
          <w:tab w:val="num" w:pos="2160"/>
        </w:tabs>
        <w:ind w:left="2160" w:hanging="360"/>
      </w:pPr>
      <w:rPr>
        <w:rFonts w:ascii="Wingdings" w:hAnsi="Wingdings" w:hint="default"/>
      </w:rPr>
    </w:lvl>
    <w:lvl w:ilvl="3" w:tplc="CA2EDF8E" w:tentative="1">
      <w:start w:val="1"/>
      <w:numFmt w:val="bullet"/>
      <w:lvlText w:val=""/>
      <w:lvlJc w:val="left"/>
      <w:pPr>
        <w:tabs>
          <w:tab w:val="num" w:pos="2880"/>
        </w:tabs>
        <w:ind w:left="2880" w:hanging="360"/>
      </w:pPr>
      <w:rPr>
        <w:rFonts w:ascii="Symbol" w:hAnsi="Symbol" w:hint="default"/>
      </w:rPr>
    </w:lvl>
    <w:lvl w:ilvl="4" w:tplc="DA7A35C4" w:tentative="1">
      <w:start w:val="1"/>
      <w:numFmt w:val="bullet"/>
      <w:lvlText w:val=""/>
      <w:lvlJc w:val="left"/>
      <w:pPr>
        <w:tabs>
          <w:tab w:val="num" w:pos="3600"/>
        </w:tabs>
        <w:ind w:left="3600" w:hanging="360"/>
      </w:pPr>
      <w:rPr>
        <w:rFonts w:ascii="Symbol" w:hAnsi="Symbol" w:hint="default"/>
      </w:rPr>
    </w:lvl>
    <w:lvl w:ilvl="5" w:tplc="F30A5728" w:tentative="1">
      <w:start w:val="1"/>
      <w:numFmt w:val="bullet"/>
      <w:lvlText w:val=""/>
      <w:lvlJc w:val="left"/>
      <w:pPr>
        <w:tabs>
          <w:tab w:val="num" w:pos="4320"/>
        </w:tabs>
        <w:ind w:left="4320" w:hanging="360"/>
      </w:pPr>
      <w:rPr>
        <w:rFonts w:ascii="Symbol" w:hAnsi="Symbol" w:hint="default"/>
      </w:rPr>
    </w:lvl>
    <w:lvl w:ilvl="6" w:tplc="EBDCD4A4" w:tentative="1">
      <w:start w:val="1"/>
      <w:numFmt w:val="bullet"/>
      <w:lvlText w:val=""/>
      <w:lvlJc w:val="left"/>
      <w:pPr>
        <w:tabs>
          <w:tab w:val="num" w:pos="5040"/>
        </w:tabs>
        <w:ind w:left="5040" w:hanging="360"/>
      </w:pPr>
      <w:rPr>
        <w:rFonts w:ascii="Symbol" w:hAnsi="Symbol" w:hint="default"/>
      </w:rPr>
    </w:lvl>
    <w:lvl w:ilvl="7" w:tplc="3F44954E" w:tentative="1">
      <w:start w:val="1"/>
      <w:numFmt w:val="bullet"/>
      <w:lvlText w:val=""/>
      <w:lvlJc w:val="left"/>
      <w:pPr>
        <w:tabs>
          <w:tab w:val="num" w:pos="5760"/>
        </w:tabs>
        <w:ind w:left="5760" w:hanging="360"/>
      </w:pPr>
      <w:rPr>
        <w:rFonts w:ascii="Symbol" w:hAnsi="Symbol" w:hint="default"/>
      </w:rPr>
    </w:lvl>
    <w:lvl w:ilvl="8" w:tplc="3AB82CA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ACC461B"/>
    <w:multiLevelType w:val="hybridMultilevel"/>
    <w:tmpl w:val="5B08B954"/>
    <w:lvl w:ilvl="0" w:tplc="106AF6C2">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0C4C21"/>
    <w:multiLevelType w:val="hybridMultilevel"/>
    <w:tmpl w:val="1604D6D4"/>
    <w:lvl w:ilvl="0" w:tplc="106AF6C2">
      <w:numFmt w:val="bullet"/>
      <w:lvlText w:val="-"/>
      <w:lvlJc w:val="left"/>
      <w:pPr>
        <w:ind w:left="420" w:hanging="420"/>
      </w:pPr>
      <w:rPr>
        <w:rFonts w:ascii="Times" w:eastAsia="Batang" w:hAnsi="Times" w:cs="Time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217B2"/>
    <w:multiLevelType w:val="multilevel"/>
    <w:tmpl w:val="84542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10"/>
  </w:num>
  <w:num w:numId="2">
    <w:abstractNumId w:val="33"/>
  </w:num>
  <w:num w:numId="3">
    <w:abstractNumId w:val="14"/>
  </w:num>
  <w:num w:numId="4">
    <w:abstractNumId w:val="22"/>
  </w:num>
  <w:num w:numId="5">
    <w:abstractNumId w:val="1"/>
  </w:num>
  <w:num w:numId="6">
    <w:abstractNumId w:val="29"/>
  </w:num>
  <w:num w:numId="7">
    <w:abstractNumId w:val="2"/>
  </w:num>
  <w:num w:numId="8">
    <w:abstractNumId w:val="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8"/>
  </w:num>
  <w:num w:numId="12">
    <w:abstractNumId w:val="26"/>
  </w:num>
  <w:num w:numId="13">
    <w:abstractNumId w:val="19"/>
  </w:num>
  <w:num w:numId="14">
    <w:abstractNumId w:val="34"/>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5"/>
  </w:num>
  <w:num w:numId="21">
    <w:abstractNumId w:val="27"/>
  </w:num>
  <w:num w:numId="22">
    <w:abstractNumId w:val="13"/>
  </w:num>
  <w:num w:numId="23">
    <w:abstractNumId w:val="20"/>
  </w:num>
  <w:num w:numId="24">
    <w:abstractNumId w:val="5"/>
  </w:num>
  <w:num w:numId="25">
    <w:abstractNumId w:val="9"/>
  </w:num>
  <w:num w:numId="26">
    <w:abstractNumId w:val="17"/>
  </w:num>
  <w:num w:numId="27">
    <w:abstractNumId w:val="10"/>
  </w:num>
  <w:num w:numId="28">
    <w:abstractNumId w:val="10"/>
  </w:num>
  <w:num w:numId="29">
    <w:abstractNumId w:val="10"/>
  </w:num>
  <w:num w:numId="30">
    <w:abstractNumId w:val="10"/>
  </w:num>
  <w:num w:numId="31">
    <w:abstractNumId w:val="2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num>
  <w:num w:numId="35">
    <w:abstractNumId w:val="28"/>
  </w:num>
  <w:num w:numId="36">
    <w:abstractNumId w:val="25"/>
  </w:num>
  <w:num w:numId="37">
    <w:abstractNumId w:val="31"/>
  </w:num>
  <w:num w:numId="38">
    <w:abstractNumId w:val="12"/>
  </w:num>
  <w:num w:numId="39">
    <w:abstractNumId w:val="23"/>
  </w:num>
  <w:num w:numId="40">
    <w:abstractNumId w:val="3"/>
  </w:num>
  <w:num w:numId="41">
    <w:abstractNumId w:val="4"/>
  </w:num>
  <w:num w:numId="42">
    <w:abstractNumId w:val="32"/>
  </w:num>
  <w:num w:numId="43">
    <w:abstractNumId w:val="16"/>
  </w:num>
  <w:num w:numId="44">
    <w:abstractNumId w:val="7"/>
  </w:num>
  <w:num w:numId="45">
    <w:abstractNumId w:val="21"/>
  </w:num>
  <w:num w:numId="46">
    <w:abstractNumId w:val="30"/>
  </w:num>
  <w:num w:numId="47">
    <w:abstractNumId w:val="11"/>
  </w:num>
  <w:num w:numId="4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99A"/>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61"/>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47F6B"/>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2B"/>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8D"/>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39C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97E43"/>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4A8"/>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6FF0"/>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055"/>
    <w:rsid w:val="000C51D1"/>
    <w:rsid w:val="000C5458"/>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074"/>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19"/>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A99"/>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3E9"/>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4B4"/>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63F"/>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7C5"/>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56C"/>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BA4"/>
    <w:rsid w:val="00182C14"/>
    <w:rsid w:val="00182D3F"/>
    <w:rsid w:val="001831D2"/>
    <w:rsid w:val="0018349C"/>
    <w:rsid w:val="00183661"/>
    <w:rsid w:val="0018378B"/>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9D3"/>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CB"/>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11B"/>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B99"/>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A69"/>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4D7"/>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06E"/>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1E3"/>
    <w:rsid w:val="00274537"/>
    <w:rsid w:val="002749F6"/>
    <w:rsid w:val="00274C2F"/>
    <w:rsid w:val="00274E70"/>
    <w:rsid w:val="00275207"/>
    <w:rsid w:val="00275229"/>
    <w:rsid w:val="00275758"/>
    <w:rsid w:val="002759DA"/>
    <w:rsid w:val="00275BA8"/>
    <w:rsid w:val="00275E9C"/>
    <w:rsid w:val="002760F8"/>
    <w:rsid w:val="002764FF"/>
    <w:rsid w:val="00276B3F"/>
    <w:rsid w:val="00277067"/>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3D4"/>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97"/>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1D2"/>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4C"/>
    <w:rsid w:val="002F7BEA"/>
    <w:rsid w:val="003001FE"/>
    <w:rsid w:val="00300A3C"/>
    <w:rsid w:val="00300AD9"/>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69E"/>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627"/>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28A"/>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000"/>
    <w:rsid w:val="003443DF"/>
    <w:rsid w:val="00344842"/>
    <w:rsid w:val="00344AC2"/>
    <w:rsid w:val="0034523C"/>
    <w:rsid w:val="003452A8"/>
    <w:rsid w:val="003452ED"/>
    <w:rsid w:val="00345B60"/>
    <w:rsid w:val="00346135"/>
    <w:rsid w:val="003462A8"/>
    <w:rsid w:val="003462FC"/>
    <w:rsid w:val="00346ED9"/>
    <w:rsid w:val="00346F89"/>
    <w:rsid w:val="0034738B"/>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875"/>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072"/>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975"/>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7D8"/>
    <w:rsid w:val="003819BD"/>
    <w:rsid w:val="00381B3D"/>
    <w:rsid w:val="00381BEC"/>
    <w:rsid w:val="00382094"/>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E9D"/>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D8C"/>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928"/>
    <w:rsid w:val="003B7D1B"/>
    <w:rsid w:val="003B7D95"/>
    <w:rsid w:val="003C00C5"/>
    <w:rsid w:val="003C04AA"/>
    <w:rsid w:val="003C04D6"/>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041"/>
    <w:rsid w:val="003E6213"/>
    <w:rsid w:val="003E63BD"/>
    <w:rsid w:val="003E714A"/>
    <w:rsid w:val="003E724E"/>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953"/>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2D01"/>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4EB6"/>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49FB"/>
    <w:rsid w:val="00475597"/>
    <w:rsid w:val="0047568C"/>
    <w:rsid w:val="00475829"/>
    <w:rsid w:val="00475ABA"/>
    <w:rsid w:val="00476484"/>
    <w:rsid w:val="00476611"/>
    <w:rsid w:val="004767A8"/>
    <w:rsid w:val="004769E7"/>
    <w:rsid w:val="00476A2E"/>
    <w:rsid w:val="00476AC1"/>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43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F2A"/>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AEF"/>
    <w:rsid w:val="004A4BE8"/>
    <w:rsid w:val="004A5056"/>
    <w:rsid w:val="004A50A6"/>
    <w:rsid w:val="004A532B"/>
    <w:rsid w:val="004A5A7F"/>
    <w:rsid w:val="004A61F3"/>
    <w:rsid w:val="004A6254"/>
    <w:rsid w:val="004A63F8"/>
    <w:rsid w:val="004A76F5"/>
    <w:rsid w:val="004A7C4C"/>
    <w:rsid w:val="004A7E5E"/>
    <w:rsid w:val="004B04BC"/>
    <w:rsid w:val="004B0690"/>
    <w:rsid w:val="004B0BF5"/>
    <w:rsid w:val="004B0CF5"/>
    <w:rsid w:val="004B1020"/>
    <w:rsid w:val="004B123D"/>
    <w:rsid w:val="004B14C6"/>
    <w:rsid w:val="004B1590"/>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6F"/>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1F53"/>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6F2"/>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4DF"/>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D90"/>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B58"/>
    <w:rsid w:val="00542C64"/>
    <w:rsid w:val="00542E2E"/>
    <w:rsid w:val="0054355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9CC"/>
    <w:rsid w:val="00556F10"/>
    <w:rsid w:val="00557BAD"/>
    <w:rsid w:val="00560296"/>
    <w:rsid w:val="0056030A"/>
    <w:rsid w:val="0056062C"/>
    <w:rsid w:val="00560B47"/>
    <w:rsid w:val="00560D61"/>
    <w:rsid w:val="0056156D"/>
    <w:rsid w:val="00561978"/>
    <w:rsid w:val="005619BB"/>
    <w:rsid w:val="00561A38"/>
    <w:rsid w:val="00561C92"/>
    <w:rsid w:val="00561E29"/>
    <w:rsid w:val="005620F4"/>
    <w:rsid w:val="00562792"/>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6F56"/>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3BE2"/>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02"/>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AFA"/>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C31"/>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5F"/>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365"/>
    <w:rsid w:val="005F2682"/>
    <w:rsid w:val="005F2891"/>
    <w:rsid w:val="005F2CE7"/>
    <w:rsid w:val="005F2E51"/>
    <w:rsid w:val="005F35AF"/>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BB6"/>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1EC8"/>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1CA3"/>
    <w:rsid w:val="00622018"/>
    <w:rsid w:val="0062219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8EE"/>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2D6C"/>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6B0E"/>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EC7"/>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949"/>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DF4"/>
    <w:rsid w:val="00686F13"/>
    <w:rsid w:val="00686F5B"/>
    <w:rsid w:val="006870A9"/>
    <w:rsid w:val="0068791B"/>
    <w:rsid w:val="00687A4B"/>
    <w:rsid w:val="00687A96"/>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716"/>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C7F82"/>
    <w:rsid w:val="006D02D4"/>
    <w:rsid w:val="006D0593"/>
    <w:rsid w:val="006D0736"/>
    <w:rsid w:val="006D07D8"/>
    <w:rsid w:val="006D0929"/>
    <w:rsid w:val="006D0B0B"/>
    <w:rsid w:val="006D0B7E"/>
    <w:rsid w:val="006D10AC"/>
    <w:rsid w:val="006D1338"/>
    <w:rsid w:val="006D13E4"/>
    <w:rsid w:val="006D177E"/>
    <w:rsid w:val="006D17CB"/>
    <w:rsid w:val="006D18AE"/>
    <w:rsid w:val="006D1AB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9D1"/>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60"/>
    <w:rsid w:val="006E2D9B"/>
    <w:rsid w:val="006E2D9C"/>
    <w:rsid w:val="006E3057"/>
    <w:rsid w:val="006E32ED"/>
    <w:rsid w:val="006E3A19"/>
    <w:rsid w:val="006E3C5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72F"/>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799"/>
    <w:rsid w:val="0076198D"/>
    <w:rsid w:val="00761B27"/>
    <w:rsid w:val="00761C59"/>
    <w:rsid w:val="00761C9D"/>
    <w:rsid w:val="00761E7B"/>
    <w:rsid w:val="00762038"/>
    <w:rsid w:val="007622D0"/>
    <w:rsid w:val="007626C4"/>
    <w:rsid w:val="00762B98"/>
    <w:rsid w:val="00763528"/>
    <w:rsid w:val="007635CC"/>
    <w:rsid w:val="007635F7"/>
    <w:rsid w:val="00763A96"/>
    <w:rsid w:val="00763C9A"/>
    <w:rsid w:val="00763ED1"/>
    <w:rsid w:val="00764034"/>
    <w:rsid w:val="00764426"/>
    <w:rsid w:val="00764522"/>
    <w:rsid w:val="007646F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77E9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0E1"/>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0E8"/>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34"/>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B79"/>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872"/>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6D7B"/>
    <w:rsid w:val="007F7187"/>
    <w:rsid w:val="007F749A"/>
    <w:rsid w:val="007F7E00"/>
    <w:rsid w:val="00800167"/>
    <w:rsid w:val="0080024C"/>
    <w:rsid w:val="008002EB"/>
    <w:rsid w:val="00800B03"/>
    <w:rsid w:val="00801AA0"/>
    <w:rsid w:val="00801AB7"/>
    <w:rsid w:val="00801AE3"/>
    <w:rsid w:val="00801C6D"/>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2AD"/>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BC2"/>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2DE5"/>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BC0"/>
    <w:rsid w:val="00833FFE"/>
    <w:rsid w:val="008342B9"/>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AF9"/>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8B2"/>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0D76"/>
    <w:rsid w:val="008710A1"/>
    <w:rsid w:val="0087119C"/>
    <w:rsid w:val="0087185D"/>
    <w:rsid w:val="00871981"/>
    <w:rsid w:val="00871BA3"/>
    <w:rsid w:val="0087205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0EC"/>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40B"/>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32C"/>
    <w:rsid w:val="008B241A"/>
    <w:rsid w:val="008B29D9"/>
    <w:rsid w:val="008B2BE3"/>
    <w:rsid w:val="008B3575"/>
    <w:rsid w:val="008B36F8"/>
    <w:rsid w:val="008B3CCC"/>
    <w:rsid w:val="008B3DAC"/>
    <w:rsid w:val="008B3FE1"/>
    <w:rsid w:val="008B4125"/>
    <w:rsid w:val="008B4447"/>
    <w:rsid w:val="008B486E"/>
    <w:rsid w:val="008B4A3D"/>
    <w:rsid w:val="008B4CA9"/>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CA5"/>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563C"/>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26"/>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120"/>
    <w:rsid w:val="008E518E"/>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610"/>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1DA"/>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AB5"/>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67D06"/>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7B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59C"/>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3F8"/>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59F"/>
    <w:rsid w:val="009C1994"/>
    <w:rsid w:val="009C1CD1"/>
    <w:rsid w:val="009C1D2B"/>
    <w:rsid w:val="009C22EB"/>
    <w:rsid w:val="009C252E"/>
    <w:rsid w:val="009C290F"/>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084"/>
    <w:rsid w:val="009F0D0C"/>
    <w:rsid w:val="009F0DAB"/>
    <w:rsid w:val="009F0E99"/>
    <w:rsid w:val="009F0E9B"/>
    <w:rsid w:val="009F18B3"/>
    <w:rsid w:val="009F1983"/>
    <w:rsid w:val="009F1AEE"/>
    <w:rsid w:val="009F1EC2"/>
    <w:rsid w:val="009F1EEE"/>
    <w:rsid w:val="009F20AA"/>
    <w:rsid w:val="009F2289"/>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5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E55"/>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4F51"/>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BD2"/>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9BB"/>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2E4C"/>
    <w:rsid w:val="00AB308F"/>
    <w:rsid w:val="00AB311A"/>
    <w:rsid w:val="00AB3344"/>
    <w:rsid w:val="00AB36B7"/>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CA3"/>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0BC0"/>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3F59"/>
    <w:rsid w:val="00AC4129"/>
    <w:rsid w:val="00AC428B"/>
    <w:rsid w:val="00AC435B"/>
    <w:rsid w:val="00AC4374"/>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C73"/>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4B0"/>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01"/>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1BF"/>
    <w:rsid w:val="00AF42EE"/>
    <w:rsid w:val="00AF431C"/>
    <w:rsid w:val="00AF4460"/>
    <w:rsid w:val="00AF464D"/>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18"/>
    <w:rsid w:val="00AF6ED6"/>
    <w:rsid w:val="00AF6F4E"/>
    <w:rsid w:val="00AF704C"/>
    <w:rsid w:val="00AF715B"/>
    <w:rsid w:val="00AF7AFE"/>
    <w:rsid w:val="00AF7D34"/>
    <w:rsid w:val="00AF7FE1"/>
    <w:rsid w:val="00B003D1"/>
    <w:rsid w:val="00B00489"/>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A04"/>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36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CA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17F"/>
    <w:rsid w:val="00B627F4"/>
    <w:rsid w:val="00B628A6"/>
    <w:rsid w:val="00B62F59"/>
    <w:rsid w:val="00B62FEF"/>
    <w:rsid w:val="00B630F4"/>
    <w:rsid w:val="00B63625"/>
    <w:rsid w:val="00B6395E"/>
    <w:rsid w:val="00B63C33"/>
    <w:rsid w:val="00B63C8D"/>
    <w:rsid w:val="00B63DA0"/>
    <w:rsid w:val="00B640C7"/>
    <w:rsid w:val="00B641C8"/>
    <w:rsid w:val="00B643F7"/>
    <w:rsid w:val="00B64448"/>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C84"/>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7EC"/>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D96"/>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45C"/>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1D7"/>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99B"/>
    <w:rsid w:val="00BC4E3B"/>
    <w:rsid w:val="00BC4F4F"/>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839"/>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84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D80"/>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6FC"/>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5DD5"/>
    <w:rsid w:val="00C46059"/>
    <w:rsid w:val="00C46074"/>
    <w:rsid w:val="00C4611D"/>
    <w:rsid w:val="00C46710"/>
    <w:rsid w:val="00C46808"/>
    <w:rsid w:val="00C46B89"/>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8EA"/>
    <w:rsid w:val="00C60C7A"/>
    <w:rsid w:val="00C611FD"/>
    <w:rsid w:val="00C6126B"/>
    <w:rsid w:val="00C617A6"/>
    <w:rsid w:val="00C61C5C"/>
    <w:rsid w:val="00C62217"/>
    <w:rsid w:val="00C62222"/>
    <w:rsid w:val="00C628F3"/>
    <w:rsid w:val="00C62A4B"/>
    <w:rsid w:val="00C63468"/>
    <w:rsid w:val="00C63654"/>
    <w:rsid w:val="00C63673"/>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10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DE1"/>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189"/>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064"/>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E7D61"/>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8D9"/>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2F5"/>
    <w:rsid w:val="00D13729"/>
    <w:rsid w:val="00D138EF"/>
    <w:rsid w:val="00D13ED5"/>
    <w:rsid w:val="00D14389"/>
    <w:rsid w:val="00D145BC"/>
    <w:rsid w:val="00D14B07"/>
    <w:rsid w:val="00D14C77"/>
    <w:rsid w:val="00D14F97"/>
    <w:rsid w:val="00D151AB"/>
    <w:rsid w:val="00D15295"/>
    <w:rsid w:val="00D15472"/>
    <w:rsid w:val="00D15478"/>
    <w:rsid w:val="00D15682"/>
    <w:rsid w:val="00D15A74"/>
    <w:rsid w:val="00D15AC0"/>
    <w:rsid w:val="00D15EA0"/>
    <w:rsid w:val="00D1613D"/>
    <w:rsid w:val="00D17056"/>
    <w:rsid w:val="00D20110"/>
    <w:rsid w:val="00D2011F"/>
    <w:rsid w:val="00D20168"/>
    <w:rsid w:val="00D20567"/>
    <w:rsid w:val="00D2065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5F4"/>
    <w:rsid w:val="00D56BA3"/>
    <w:rsid w:val="00D56FEB"/>
    <w:rsid w:val="00D57287"/>
    <w:rsid w:val="00D572D4"/>
    <w:rsid w:val="00D5762F"/>
    <w:rsid w:val="00D57674"/>
    <w:rsid w:val="00D5781C"/>
    <w:rsid w:val="00D57A28"/>
    <w:rsid w:val="00D57C3E"/>
    <w:rsid w:val="00D60A4E"/>
    <w:rsid w:val="00D611B3"/>
    <w:rsid w:val="00D6145A"/>
    <w:rsid w:val="00D6168F"/>
    <w:rsid w:val="00D6181D"/>
    <w:rsid w:val="00D61E00"/>
    <w:rsid w:val="00D61E50"/>
    <w:rsid w:val="00D62034"/>
    <w:rsid w:val="00D623AF"/>
    <w:rsid w:val="00D623F2"/>
    <w:rsid w:val="00D6278D"/>
    <w:rsid w:val="00D62C02"/>
    <w:rsid w:val="00D635D2"/>
    <w:rsid w:val="00D6366F"/>
    <w:rsid w:val="00D63B3D"/>
    <w:rsid w:val="00D63D9A"/>
    <w:rsid w:val="00D63E57"/>
    <w:rsid w:val="00D64EF3"/>
    <w:rsid w:val="00D651B2"/>
    <w:rsid w:val="00D652BC"/>
    <w:rsid w:val="00D6557C"/>
    <w:rsid w:val="00D65C95"/>
    <w:rsid w:val="00D65D84"/>
    <w:rsid w:val="00D66CE2"/>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3DD"/>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A82"/>
    <w:rsid w:val="00DB0BA2"/>
    <w:rsid w:val="00DB0C0E"/>
    <w:rsid w:val="00DB0D47"/>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048"/>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5EA"/>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7DD"/>
    <w:rsid w:val="00E13B9A"/>
    <w:rsid w:val="00E13CE5"/>
    <w:rsid w:val="00E13FA6"/>
    <w:rsid w:val="00E1436F"/>
    <w:rsid w:val="00E14406"/>
    <w:rsid w:val="00E144FA"/>
    <w:rsid w:val="00E146C5"/>
    <w:rsid w:val="00E148EB"/>
    <w:rsid w:val="00E149E0"/>
    <w:rsid w:val="00E14EE5"/>
    <w:rsid w:val="00E15311"/>
    <w:rsid w:val="00E153FD"/>
    <w:rsid w:val="00E15499"/>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38C"/>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AAB"/>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59E"/>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760"/>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99"/>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BD"/>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52"/>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958"/>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AAF"/>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ABF"/>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9B"/>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1AB"/>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2A4E"/>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4C43"/>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E15"/>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172"/>
    <w:rsid w:val="00F7255C"/>
    <w:rsid w:val="00F72C40"/>
    <w:rsid w:val="00F72F29"/>
    <w:rsid w:val="00F7310D"/>
    <w:rsid w:val="00F73135"/>
    <w:rsid w:val="00F73493"/>
    <w:rsid w:val="00F73497"/>
    <w:rsid w:val="00F734E2"/>
    <w:rsid w:val="00F7399E"/>
    <w:rsid w:val="00F73C54"/>
    <w:rsid w:val="00F73C75"/>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5FEF"/>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2F0A"/>
    <w:rsid w:val="00FD30B5"/>
    <w:rsid w:val="00FD32D6"/>
    <w:rsid w:val="00FD3448"/>
    <w:rsid w:val="00FD427C"/>
    <w:rsid w:val="00FD4335"/>
    <w:rsid w:val="00FD4AEF"/>
    <w:rsid w:val="00FD4F59"/>
    <w:rsid w:val="00FD5080"/>
    <w:rsid w:val="00FD520B"/>
    <w:rsid w:val="00FD5626"/>
    <w:rsid w:val="00FD5647"/>
    <w:rsid w:val="00FD5715"/>
    <w:rsid w:val="00FD5B18"/>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20F"/>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1A05E04-F32A-4A22-9DC4-7A256BFC0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4114787">
      <w:bodyDiv w:val="1"/>
      <w:marLeft w:val="0"/>
      <w:marRight w:val="0"/>
      <w:marTop w:val="0"/>
      <w:marBottom w:val="0"/>
      <w:divBdr>
        <w:top w:val="none" w:sz="0" w:space="0" w:color="auto"/>
        <w:left w:val="none" w:sz="0" w:space="0" w:color="auto"/>
        <w:bottom w:val="none" w:sz="0" w:space="0" w:color="auto"/>
        <w:right w:val="none" w:sz="0" w:space="0" w:color="auto"/>
      </w:divBdr>
      <w:divsChild>
        <w:div w:id="110903194">
          <w:marLeft w:val="994"/>
          <w:marRight w:val="0"/>
          <w:marTop w:val="0"/>
          <w:marBottom w:val="0"/>
          <w:divBdr>
            <w:top w:val="none" w:sz="0" w:space="0" w:color="auto"/>
            <w:left w:val="none" w:sz="0" w:space="0" w:color="auto"/>
            <w:bottom w:val="none" w:sz="0" w:space="0" w:color="auto"/>
            <w:right w:val="none" w:sz="0" w:space="0" w:color="auto"/>
          </w:divBdr>
        </w:div>
      </w:divsChild>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0210958">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0870533">
      <w:bodyDiv w:val="1"/>
      <w:marLeft w:val="0"/>
      <w:marRight w:val="0"/>
      <w:marTop w:val="0"/>
      <w:marBottom w:val="0"/>
      <w:divBdr>
        <w:top w:val="none" w:sz="0" w:space="0" w:color="auto"/>
        <w:left w:val="none" w:sz="0" w:space="0" w:color="auto"/>
        <w:bottom w:val="none" w:sz="0" w:space="0" w:color="auto"/>
        <w:right w:val="none" w:sz="0" w:space="0" w:color="auto"/>
      </w:divBdr>
      <w:divsChild>
        <w:div w:id="1071197557">
          <w:marLeft w:val="994"/>
          <w:marRight w:val="0"/>
          <w:marTop w:val="0"/>
          <w:marBottom w:val="0"/>
          <w:divBdr>
            <w:top w:val="none" w:sz="0" w:space="0" w:color="auto"/>
            <w:left w:val="none" w:sz="0" w:space="0" w:color="auto"/>
            <w:bottom w:val="none" w:sz="0" w:space="0" w:color="auto"/>
            <w:right w:val="none" w:sz="0" w:space="0" w:color="auto"/>
          </w:divBdr>
        </w:div>
        <w:div w:id="1956868032">
          <w:marLeft w:val="1411"/>
          <w:marRight w:val="0"/>
          <w:marTop w:val="0"/>
          <w:marBottom w:val="0"/>
          <w:divBdr>
            <w:top w:val="none" w:sz="0" w:space="0" w:color="auto"/>
            <w:left w:val="none" w:sz="0" w:space="0" w:color="auto"/>
            <w:bottom w:val="none" w:sz="0" w:space="0" w:color="auto"/>
            <w:right w:val="none" w:sz="0" w:space="0" w:color="auto"/>
          </w:divBdr>
        </w:div>
        <w:div w:id="2005860909">
          <w:marLeft w:val="1411"/>
          <w:marRight w:val="0"/>
          <w:marTop w:val="0"/>
          <w:marBottom w:val="0"/>
          <w:divBdr>
            <w:top w:val="none" w:sz="0" w:space="0" w:color="auto"/>
            <w:left w:val="none" w:sz="0" w:space="0" w:color="auto"/>
            <w:bottom w:val="none" w:sz="0" w:space="0" w:color="auto"/>
            <w:right w:val="none" w:sz="0" w:space="0" w:color="auto"/>
          </w:divBdr>
        </w:div>
        <w:div w:id="1552841869">
          <w:marLeft w:val="1411"/>
          <w:marRight w:val="0"/>
          <w:marTop w:val="0"/>
          <w:marBottom w:val="0"/>
          <w:divBdr>
            <w:top w:val="none" w:sz="0" w:space="0" w:color="auto"/>
            <w:left w:val="none" w:sz="0" w:space="0" w:color="auto"/>
            <w:bottom w:val="none" w:sz="0" w:space="0" w:color="auto"/>
            <w:right w:val="none" w:sz="0" w:space="0" w:color="auto"/>
          </w:divBdr>
        </w:div>
        <w:div w:id="1236403198">
          <w:marLeft w:val="994"/>
          <w:marRight w:val="0"/>
          <w:marTop w:val="0"/>
          <w:marBottom w:val="0"/>
          <w:divBdr>
            <w:top w:val="none" w:sz="0" w:space="0" w:color="auto"/>
            <w:left w:val="none" w:sz="0" w:space="0" w:color="auto"/>
            <w:bottom w:val="none" w:sz="0" w:space="0" w:color="auto"/>
            <w:right w:val="none" w:sz="0" w:space="0" w:color="auto"/>
          </w:divBdr>
        </w:div>
        <w:div w:id="213202580">
          <w:marLeft w:val="994"/>
          <w:marRight w:val="0"/>
          <w:marTop w:val="0"/>
          <w:marBottom w:val="0"/>
          <w:divBdr>
            <w:top w:val="none" w:sz="0" w:space="0" w:color="auto"/>
            <w:left w:val="none" w:sz="0" w:space="0" w:color="auto"/>
            <w:bottom w:val="none" w:sz="0" w:space="0" w:color="auto"/>
            <w:right w:val="none" w:sz="0" w:space="0" w:color="auto"/>
          </w:divBdr>
        </w:div>
        <w:div w:id="1508717750">
          <w:marLeft w:val="994"/>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88979382">
      <w:bodyDiv w:val="1"/>
      <w:marLeft w:val="0"/>
      <w:marRight w:val="0"/>
      <w:marTop w:val="0"/>
      <w:marBottom w:val="0"/>
      <w:divBdr>
        <w:top w:val="none" w:sz="0" w:space="0" w:color="auto"/>
        <w:left w:val="none" w:sz="0" w:space="0" w:color="auto"/>
        <w:bottom w:val="none" w:sz="0" w:space="0" w:color="auto"/>
        <w:right w:val="none" w:sz="0" w:space="0" w:color="auto"/>
      </w:divBdr>
      <w:divsChild>
        <w:div w:id="1426001096">
          <w:marLeft w:val="418"/>
          <w:marRight w:val="0"/>
          <w:marTop w:val="0"/>
          <w:marBottom w:val="0"/>
          <w:divBdr>
            <w:top w:val="none" w:sz="0" w:space="0" w:color="auto"/>
            <w:left w:val="none" w:sz="0" w:space="0" w:color="auto"/>
            <w:bottom w:val="none" w:sz="0" w:space="0" w:color="auto"/>
            <w:right w:val="none" w:sz="0" w:space="0" w:color="auto"/>
          </w:divBdr>
        </w:div>
        <w:div w:id="1561287995">
          <w:marLeft w:val="994"/>
          <w:marRight w:val="0"/>
          <w:marTop w:val="0"/>
          <w:marBottom w:val="0"/>
          <w:divBdr>
            <w:top w:val="none" w:sz="0" w:space="0" w:color="auto"/>
            <w:left w:val="none" w:sz="0" w:space="0" w:color="auto"/>
            <w:bottom w:val="none" w:sz="0" w:space="0" w:color="auto"/>
            <w:right w:val="none" w:sz="0" w:space="0" w:color="auto"/>
          </w:divBdr>
        </w:div>
        <w:div w:id="964503993">
          <w:marLeft w:val="994"/>
          <w:marRight w:val="0"/>
          <w:marTop w:val="0"/>
          <w:marBottom w:val="0"/>
          <w:divBdr>
            <w:top w:val="none" w:sz="0" w:space="0" w:color="auto"/>
            <w:left w:val="none" w:sz="0" w:space="0" w:color="auto"/>
            <w:bottom w:val="none" w:sz="0" w:space="0" w:color="auto"/>
            <w:right w:val="none" w:sz="0" w:space="0" w:color="auto"/>
          </w:divBdr>
        </w:div>
        <w:div w:id="743534067">
          <w:marLeft w:val="418"/>
          <w:marRight w:val="0"/>
          <w:marTop w:val="0"/>
          <w:marBottom w:val="0"/>
          <w:divBdr>
            <w:top w:val="none" w:sz="0" w:space="0" w:color="auto"/>
            <w:left w:val="none" w:sz="0" w:space="0" w:color="auto"/>
            <w:bottom w:val="none" w:sz="0" w:space="0" w:color="auto"/>
            <w:right w:val="none" w:sz="0" w:space="0" w:color="auto"/>
          </w:divBdr>
        </w:div>
        <w:div w:id="1845633512">
          <w:marLeft w:val="994"/>
          <w:marRight w:val="0"/>
          <w:marTop w:val="0"/>
          <w:marBottom w:val="0"/>
          <w:divBdr>
            <w:top w:val="none" w:sz="0" w:space="0" w:color="auto"/>
            <w:left w:val="none" w:sz="0" w:space="0" w:color="auto"/>
            <w:bottom w:val="none" w:sz="0" w:space="0" w:color="auto"/>
            <w:right w:val="none" w:sz="0" w:space="0" w:color="auto"/>
          </w:divBdr>
        </w:div>
        <w:div w:id="637302511">
          <w:marLeft w:val="994"/>
          <w:marRight w:val="0"/>
          <w:marTop w:val="0"/>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7.png@01D72362.72A5BAB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cid:image006.png@01D72362.72A5BAB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737B-9253-4BA0-9FAB-3654D970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3709</Words>
  <Characters>21146</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24806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Feifei Sun-1</cp:lastModifiedBy>
  <cp:revision>5</cp:revision>
  <dcterms:created xsi:type="dcterms:W3CDTF">2021-08-06T09:13:00Z</dcterms:created>
  <dcterms:modified xsi:type="dcterms:W3CDTF">2021-08-06T09:28:00Z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